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A4" w:rsidRPr="00AB1AA4" w:rsidRDefault="00AB1AA4" w:rsidP="00AB1AA4">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sidRPr="00AB1AA4">
        <w:rPr>
          <w:rFonts w:ascii="Arial" w:eastAsia="Times New Roman" w:hAnsi="Arial" w:cs="Arial"/>
          <w:b/>
          <w:bCs/>
          <w:color w:val="0B41B5"/>
          <w:sz w:val="26"/>
          <w:szCs w:val="26"/>
          <w:lang w:eastAsia="tr-TR"/>
        </w:rPr>
        <w:t>Devlet Memurları Kanunu ile Bazı Kanunlarda ve 375 Sayılı Kanun Hükmünde Kararnamede Değişiklik Yapılmasına Dair Kanun</w:t>
      </w:r>
    </w:p>
    <w:bookmarkEnd w:id="0"/>
    <w:p w:rsidR="00AB1AA4" w:rsidRPr="00AB1AA4" w:rsidRDefault="00AB1AA4" w:rsidP="00AB1AA4">
      <w:pPr>
        <w:shd w:val="clear" w:color="auto" w:fill="FFFFFF"/>
        <w:spacing w:after="0" w:line="360" w:lineRule="atLeast"/>
        <w:jc w:val="both"/>
        <w:rPr>
          <w:rFonts w:ascii="Arial" w:eastAsia="Times New Roman" w:hAnsi="Arial" w:cs="Arial"/>
          <w:b/>
          <w:bCs/>
          <w:color w:val="0C74B5"/>
          <w:sz w:val="21"/>
          <w:szCs w:val="21"/>
          <w:lang w:eastAsia="tr-TR"/>
        </w:rPr>
      </w:pPr>
      <w:r w:rsidRPr="00AB1AA4">
        <w:rPr>
          <w:rFonts w:ascii="Arial" w:eastAsia="Times New Roman" w:hAnsi="Arial" w:cs="Arial"/>
          <w:b/>
          <w:bCs/>
          <w:color w:val="0C74B5"/>
          <w:sz w:val="21"/>
          <w:szCs w:val="21"/>
          <w:lang w:eastAsia="tr-TR"/>
        </w:rPr>
        <w:t>Kanun No</w:t>
      </w:r>
    </w:p>
    <w:p w:rsidR="00AB1AA4" w:rsidRPr="00AB1AA4" w:rsidRDefault="00AB1AA4" w:rsidP="00AB1AA4">
      <w:pPr>
        <w:shd w:val="clear" w:color="auto" w:fill="FFFFFF"/>
        <w:spacing w:after="0" w:line="360" w:lineRule="atLeast"/>
        <w:jc w:val="both"/>
        <w:rPr>
          <w:rFonts w:ascii="Arial" w:eastAsia="Times New Roman" w:hAnsi="Arial" w:cs="Arial"/>
          <w:b/>
          <w:bCs/>
          <w:color w:val="3F4247"/>
          <w:sz w:val="21"/>
          <w:szCs w:val="21"/>
          <w:lang w:eastAsia="tr-TR"/>
        </w:rPr>
      </w:pPr>
      <w:r w:rsidRPr="00AB1AA4">
        <w:rPr>
          <w:rFonts w:ascii="Arial" w:eastAsia="Times New Roman" w:hAnsi="Arial" w:cs="Arial"/>
          <w:b/>
          <w:bCs/>
          <w:color w:val="3F4247"/>
          <w:sz w:val="21"/>
          <w:szCs w:val="21"/>
          <w:lang w:eastAsia="tr-TR"/>
        </w:rPr>
        <w:t>7417</w:t>
      </w:r>
    </w:p>
    <w:p w:rsidR="00AB1AA4" w:rsidRPr="00AB1AA4" w:rsidRDefault="00AB1AA4" w:rsidP="00AB1AA4">
      <w:pPr>
        <w:shd w:val="clear" w:color="auto" w:fill="FFFFFF"/>
        <w:spacing w:after="0" w:line="360" w:lineRule="atLeast"/>
        <w:jc w:val="both"/>
        <w:rPr>
          <w:rFonts w:ascii="Arial" w:eastAsia="Times New Roman" w:hAnsi="Arial" w:cs="Arial"/>
          <w:b/>
          <w:bCs/>
          <w:color w:val="0C74B5"/>
          <w:sz w:val="21"/>
          <w:szCs w:val="21"/>
          <w:lang w:eastAsia="tr-TR"/>
        </w:rPr>
      </w:pPr>
      <w:r w:rsidRPr="00AB1AA4">
        <w:rPr>
          <w:rFonts w:ascii="Arial" w:eastAsia="Times New Roman" w:hAnsi="Arial" w:cs="Arial"/>
          <w:b/>
          <w:bCs/>
          <w:color w:val="0C74B5"/>
          <w:sz w:val="21"/>
          <w:szCs w:val="21"/>
          <w:lang w:eastAsia="tr-TR"/>
        </w:rPr>
        <w:t>Kabul Tarihi</w:t>
      </w:r>
    </w:p>
    <w:p w:rsidR="00AB1AA4" w:rsidRPr="00AB1AA4" w:rsidRDefault="00AB1AA4" w:rsidP="00AB1AA4">
      <w:pPr>
        <w:shd w:val="clear" w:color="auto" w:fill="FFFFFF"/>
        <w:spacing w:after="0" w:line="360" w:lineRule="atLeast"/>
        <w:jc w:val="both"/>
        <w:rPr>
          <w:rFonts w:ascii="Arial" w:eastAsia="Times New Roman" w:hAnsi="Arial" w:cs="Arial"/>
          <w:b/>
          <w:bCs/>
          <w:color w:val="3F4247"/>
          <w:sz w:val="21"/>
          <w:szCs w:val="21"/>
          <w:lang w:eastAsia="tr-TR"/>
        </w:rPr>
      </w:pPr>
      <w:r w:rsidRPr="00AB1AA4">
        <w:rPr>
          <w:rFonts w:ascii="Arial" w:eastAsia="Times New Roman" w:hAnsi="Arial" w:cs="Arial"/>
          <w:b/>
          <w:bCs/>
          <w:color w:val="3F4247"/>
          <w:sz w:val="21"/>
          <w:szCs w:val="21"/>
          <w:lang w:eastAsia="tr-TR"/>
        </w:rPr>
        <w:t>01.07.2022</w:t>
      </w:r>
    </w:p>
    <w:p w:rsidR="00AB1AA4" w:rsidRPr="00AB1AA4" w:rsidRDefault="00AB1AA4" w:rsidP="00AB1AA4">
      <w:pPr>
        <w:shd w:val="clear" w:color="auto" w:fill="FFFFFF"/>
        <w:spacing w:after="0" w:line="360" w:lineRule="atLeast"/>
        <w:jc w:val="both"/>
        <w:rPr>
          <w:rFonts w:ascii="Arial" w:eastAsia="Times New Roman" w:hAnsi="Arial" w:cs="Arial"/>
          <w:b/>
          <w:bCs/>
          <w:color w:val="0C74B5"/>
          <w:sz w:val="21"/>
          <w:szCs w:val="21"/>
          <w:lang w:eastAsia="tr-TR"/>
        </w:rPr>
      </w:pPr>
      <w:r w:rsidRPr="00AB1AA4">
        <w:rPr>
          <w:rFonts w:ascii="Arial" w:eastAsia="Times New Roman" w:hAnsi="Arial" w:cs="Arial"/>
          <w:b/>
          <w:bCs/>
          <w:color w:val="0C74B5"/>
          <w:sz w:val="21"/>
          <w:szCs w:val="21"/>
          <w:lang w:eastAsia="tr-TR"/>
        </w:rPr>
        <w:t>Resmi Gazete No</w:t>
      </w:r>
    </w:p>
    <w:p w:rsidR="00AB1AA4" w:rsidRPr="00AB1AA4" w:rsidRDefault="00AB1AA4" w:rsidP="00AB1AA4">
      <w:pPr>
        <w:shd w:val="clear" w:color="auto" w:fill="FFFFFF"/>
        <w:spacing w:after="0" w:line="360" w:lineRule="atLeast"/>
        <w:jc w:val="both"/>
        <w:rPr>
          <w:rFonts w:ascii="Arial" w:eastAsia="Times New Roman" w:hAnsi="Arial" w:cs="Arial"/>
          <w:b/>
          <w:bCs/>
          <w:color w:val="3F4247"/>
          <w:sz w:val="21"/>
          <w:szCs w:val="21"/>
          <w:lang w:eastAsia="tr-TR"/>
        </w:rPr>
      </w:pPr>
      <w:r w:rsidRPr="00AB1AA4">
        <w:rPr>
          <w:rFonts w:ascii="Arial" w:eastAsia="Times New Roman" w:hAnsi="Arial" w:cs="Arial"/>
          <w:b/>
          <w:bCs/>
          <w:color w:val="3F4247"/>
          <w:sz w:val="21"/>
          <w:szCs w:val="21"/>
          <w:lang w:eastAsia="tr-TR"/>
        </w:rPr>
        <w:t>31887</w:t>
      </w:r>
    </w:p>
    <w:p w:rsidR="00AB1AA4" w:rsidRPr="00AB1AA4" w:rsidRDefault="00AB1AA4" w:rsidP="00AB1AA4">
      <w:pPr>
        <w:shd w:val="clear" w:color="auto" w:fill="FFFFFF"/>
        <w:spacing w:after="0" w:line="360" w:lineRule="atLeast"/>
        <w:jc w:val="both"/>
        <w:rPr>
          <w:rFonts w:ascii="Arial" w:eastAsia="Times New Roman" w:hAnsi="Arial" w:cs="Arial"/>
          <w:b/>
          <w:bCs/>
          <w:color w:val="0C74B5"/>
          <w:sz w:val="21"/>
          <w:szCs w:val="21"/>
          <w:lang w:eastAsia="tr-TR"/>
        </w:rPr>
      </w:pPr>
      <w:r w:rsidRPr="00AB1AA4">
        <w:rPr>
          <w:rFonts w:ascii="Arial" w:eastAsia="Times New Roman" w:hAnsi="Arial" w:cs="Arial"/>
          <w:b/>
          <w:bCs/>
          <w:color w:val="0C74B5"/>
          <w:sz w:val="21"/>
          <w:szCs w:val="21"/>
          <w:lang w:eastAsia="tr-TR"/>
        </w:rPr>
        <w:t>Resmi Gazete Tarihi</w:t>
      </w:r>
    </w:p>
    <w:p w:rsidR="00AB1AA4" w:rsidRPr="00AB1AA4" w:rsidRDefault="00AB1AA4" w:rsidP="00AB1AA4">
      <w:pPr>
        <w:shd w:val="clear" w:color="auto" w:fill="FFFFFF"/>
        <w:spacing w:after="0" w:line="360" w:lineRule="atLeast"/>
        <w:jc w:val="both"/>
        <w:rPr>
          <w:rFonts w:ascii="Arial" w:eastAsia="Times New Roman" w:hAnsi="Arial" w:cs="Arial"/>
          <w:b/>
          <w:bCs/>
          <w:color w:val="3F4247"/>
          <w:sz w:val="21"/>
          <w:szCs w:val="21"/>
          <w:lang w:eastAsia="tr-TR"/>
        </w:rPr>
      </w:pPr>
      <w:r w:rsidRPr="00AB1AA4">
        <w:rPr>
          <w:rFonts w:ascii="Arial" w:eastAsia="Times New Roman" w:hAnsi="Arial" w:cs="Arial"/>
          <w:b/>
          <w:bCs/>
          <w:color w:val="3F4247"/>
          <w:sz w:val="21"/>
          <w:szCs w:val="21"/>
          <w:lang w:eastAsia="tr-TR"/>
        </w:rPr>
        <w:t>05.07.2022</w:t>
      </w:r>
    </w:p>
    <w:p w:rsidR="00AB1AA4" w:rsidRPr="00AB1AA4" w:rsidRDefault="00AB1AA4" w:rsidP="00AB1AA4">
      <w:pPr>
        <w:shd w:val="clear" w:color="auto" w:fill="FFFFFF"/>
        <w:spacing w:after="0" w:line="360" w:lineRule="atLeast"/>
        <w:jc w:val="both"/>
        <w:rPr>
          <w:rFonts w:ascii="Arial" w:eastAsia="Times New Roman" w:hAnsi="Arial" w:cs="Arial"/>
          <w:b/>
          <w:bCs/>
          <w:color w:val="0C74B5"/>
          <w:sz w:val="21"/>
          <w:szCs w:val="21"/>
          <w:lang w:eastAsia="tr-TR"/>
        </w:rPr>
      </w:pPr>
      <w:r w:rsidRPr="00AB1AA4">
        <w:rPr>
          <w:rFonts w:ascii="Arial" w:eastAsia="Times New Roman" w:hAnsi="Arial" w:cs="Arial"/>
          <w:b/>
          <w:bCs/>
          <w:color w:val="0C74B5"/>
          <w:sz w:val="21"/>
          <w:szCs w:val="21"/>
          <w:lang w:eastAsia="tr-TR"/>
        </w:rPr>
        <w:t>Kurum</w:t>
      </w:r>
    </w:p>
    <w:p w:rsidR="00AB1AA4" w:rsidRPr="00AB1AA4" w:rsidRDefault="00AB1AA4" w:rsidP="00AB1AA4">
      <w:pPr>
        <w:shd w:val="clear" w:color="auto" w:fill="FFFFFF"/>
        <w:spacing w:after="0" w:line="360" w:lineRule="atLeast"/>
        <w:jc w:val="both"/>
        <w:rPr>
          <w:rFonts w:ascii="Arial" w:eastAsia="Times New Roman" w:hAnsi="Arial" w:cs="Arial"/>
          <w:b/>
          <w:bCs/>
          <w:color w:val="3F4247"/>
          <w:sz w:val="21"/>
          <w:szCs w:val="21"/>
          <w:lang w:eastAsia="tr-TR"/>
        </w:rPr>
      </w:pPr>
      <w:r w:rsidRPr="00AB1AA4">
        <w:rPr>
          <w:rFonts w:ascii="Arial" w:eastAsia="Times New Roman" w:hAnsi="Arial" w:cs="Arial"/>
          <w:b/>
          <w:bCs/>
          <w:color w:val="3F4247"/>
          <w:sz w:val="21"/>
          <w:szCs w:val="21"/>
          <w:lang w:eastAsia="tr-TR"/>
        </w:rPr>
        <w:t>TBMM</w:t>
      </w:r>
    </w:p>
    <w:p w:rsidR="00AB1AA4" w:rsidRPr="00AB1AA4" w:rsidRDefault="00AB1AA4" w:rsidP="00AB1AA4">
      <w:pPr>
        <w:shd w:val="clear" w:color="auto" w:fill="FFFFFF"/>
        <w:spacing w:after="75" w:line="300" w:lineRule="atLeast"/>
        <w:jc w:val="center"/>
        <w:rPr>
          <w:rFonts w:ascii="Arial" w:eastAsia="Times New Roman" w:hAnsi="Arial" w:cs="Arial"/>
          <w:b/>
          <w:bCs/>
          <w:color w:val="2D5B05"/>
          <w:sz w:val="18"/>
          <w:szCs w:val="18"/>
          <w:lang w:eastAsia="tr-TR"/>
        </w:rPr>
      </w:pPr>
      <w:r w:rsidRPr="00AB1AA4">
        <w:rPr>
          <w:rFonts w:ascii="Arial" w:eastAsia="Times New Roman" w:hAnsi="Arial" w:cs="Arial"/>
          <w:b/>
          <w:bCs/>
          <w:color w:val="2D5B05"/>
          <w:sz w:val="18"/>
          <w:szCs w:val="18"/>
          <w:lang w:eastAsia="tr-TR"/>
        </w:rPr>
        <w:t>Bu mevzuatın yaptığı değişiklik/</w:t>
      </w:r>
      <w:proofErr w:type="spellStart"/>
      <w:r w:rsidRPr="00AB1AA4">
        <w:rPr>
          <w:rFonts w:ascii="Arial" w:eastAsia="Times New Roman" w:hAnsi="Arial" w:cs="Arial"/>
          <w:b/>
          <w:bCs/>
          <w:color w:val="2D5B05"/>
          <w:sz w:val="18"/>
          <w:szCs w:val="18"/>
          <w:lang w:eastAsia="tr-TR"/>
        </w:rPr>
        <w:t>ler</w:t>
      </w:r>
      <w:proofErr w:type="spellEnd"/>
      <w:r w:rsidRPr="00AB1AA4">
        <w:rPr>
          <w:rFonts w:ascii="Arial" w:eastAsia="Times New Roman" w:hAnsi="Arial" w:cs="Arial"/>
          <w:b/>
          <w:bCs/>
          <w:color w:val="2D5B05"/>
          <w:sz w:val="18"/>
          <w:szCs w:val="18"/>
          <w:lang w:eastAsia="tr-TR"/>
        </w:rPr>
        <w:t xml:space="preserve"> ilgili mevzuata/</w:t>
      </w:r>
      <w:proofErr w:type="spellStart"/>
      <w:r w:rsidRPr="00AB1AA4">
        <w:rPr>
          <w:rFonts w:ascii="Arial" w:eastAsia="Times New Roman" w:hAnsi="Arial" w:cs="Arial"/>
          <w:b/>
          <w:bCs/>
          <w:color w:val="2D5B05"/>
          <w:sz w:val="18"/>
          <w:szCs w:val="18"/>
          <w:lang w:eastAsia="tr-TR"/>
        </w:rPr>
        <w:t>lara</w:t>
      </w:r>
      <w:proofErr w:type="spellEnd"/>
      <w:r w:rsidRPr="00AB1AA4">
        <w:rPr>
          <w:rFonts w:ascii="Arial" w:eastAsia="Times New Roman" w:hAnsi="Arial" w:cs="Arial"/>
          <w:b/>
          <w:bCs/>
          <w:color w:val="2D5B05"/>
          <w:sz w:val="18"/>
          <w:szCs w:val="18"/>
          <w:lang w:eastAsia="tr-TR"/>
        </w:rPr>
        <w:t xml:space="preserve"> işlenmiştir.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9/6/1930</w:t>
      </w:r>
      <w:proofErr w:type="gramEnd"/>
      <w:r w:rsidRPr="00AB1AA4">
        <w:rPr>
          <w:rFonts w:ascii="Arial" w:eastAsia="Times New Roman" w:hAnsi="Arial" w:cs="Arial"/>
          <w:color w:val="000000"/>
          <w:sz w:val="21"/>
          <w:szCs w:val="21"/>
          <w:lang w:eastAsia="tr-TR"/>
        </w:rPr>
        <w:t xml:space="preserve"> tarihli ve 1700 sayılı Dahiliye Memurları Kanununun ek 5 inci maddesi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"Ek Madde 5 - Mülki İdare Amirliği Hizmetleri Sınıfı kadrolarında bulunan personelin 375 sayılı Kanun Hükmünde Kararnameye ekli (I) sayılı Cetvele göre yararlanmakta oldukları ek ödemeleri aşağıdaki oranların eklenmesi suretiyle uygulanır.</w:t>
      </w:r>
    </w:p>
    <w:tbl>
      <w:tblPr>
        <w:tblW w:w="0" w:type="auto"/>
        <w:jc w:val="center"/>
        <w:tblCellMar>
          <w:left w:w="0" w:type="dxa"/>
          <w:right w:w="0" w:type="dxa"/>
        </w:tblCellMar>
        <w:tblLook w:val="04A0" w:firstRow="1" w:lastRow="0" w:firstColumn="1" w:lastColumn="0" w:noHBand="0" w:noVBand="1"/>
      </w:tblPr>
      <w:tblGrid>
        <w:gridCol w:w="7236"/>
        <w:gridCol w:w="1816"/>
      </w:tblGrid>
      <w:tr w:rsidR="00AB1AA4" w:rsidRPr="00AB1AA4" w:rsidTr="00AB1AA4">
        <w:trPr>
          <w:trHeight w:val="60"/>
          <w:jc w:val="center"/>
        </w:trPr>
        <w:tc>
          <w:tcPr>
            <w:tcW w:w="84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KADRO VE GÖREV UNVANI</w:t>
            </w:r>
          </w:p>
        </w:tc>
        <w:tc>
          <w:tcPr>
            <w:tcW w:w="199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ORAN (%)</w:t>
            </w:r>
          </w:p>
        </w:tc>
      </w:tr>
      <w:tr w:rsidR="00AB1AA4" w:rsidRPr="00AB1AA4" w:rsidTr="00AB1AA4">
        <w:trPr>
          <w:trHeight w:val="60"/>
          <w:jc w:val="center"/>
        </w:trPr>
        <w:tc>
          <w:tcPr>
            <w:tcW w:w="8445"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Merkezde görevli diğer Valiler</w:t>
            </w:r>
          </w:p>
        </w:tc>
        <w:tc>
          <w:tcPr>
            <w:tcW w:w="199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168</w:t>
            </w:r>
          </w:p>
        </w:tc>
      </w:tr>
      <w:tr w:rsidR="00AB1AA4" w:rsidRPr="00AB1AA4" w:rsidTr="00AB1AA4">
        <w:trPr>
          <w:trHeight w:val="60"/>
          <w:jc w:val="center"/>
        </w:trPr>
        <w:tc>
          <w:tcPr>
            <w:tcW w:w="8445"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Kurul Başkanı, Genel Müdür, Strateji Geliştirme Başkanı ile bu görevleri yürüten merkezde görevli Valiler</w:t>
            </w:r>
          </w:p>
        </w:tc>
        <w:tc>
          <w:tcPr>
            <w:tcW w:w="199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218</w:t>
            </w:r>
          </w:p>
        </w:tc>
      </w:tr>
      <w:tr w:rsidR="00AB1AA4" w:rsidRPr="00AB1AA4" w:rsidTr="00AB1AA4">
        <w:trPr>
          <w:trHeight w:val="60"/>
          <w:jc w:val="center"/>
        </w:trPr>
        <w:tc>
          <w:tcPr>
            <w:tcW w:w="8445"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Birinci sınıf olup 1 inci derecenin dördüncü kademesinden aylık alanlar</w:t>
            </w:r>
          </w:p>
        </w:tc>
        <w:tc>
          <w:tcPr>
            <w:tcW w:w="199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260</w:t>
            </w:r>
          </w:p>
        </w:tc>
      </w:tr>
      <w:tr w:rsidR="00AB1AA4" w:rsidRPr="00AB1AA4" w:rsidTr="00AB1AA4">
        <w:trPr>
          <w:trHeight w:val="60"/>
          <w:jc w:val="center"/>
        </w:trPr>
        <w:tc>
          <w:tcPr>
            <w:tcW w:w="8445"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 inci dereceden aylık alanlar</w:t>
            </w:r>
          </w:p>
        </w:tc>
        <w:tc>
          <w:tcPr>
            <w:tcW w:w="199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w:t>
            </w:r>
          </w:p>
        </w:tc>
      </w:tr>
      <w:tr w:rsidR="00AB1AA4" w:rsidRPr="00AB1AA4" w:rsidTr="00AB1AA4">
        <w:trPr>
          <w:trHeight w:val="60"/>
          <w:jc w:val="center"/>
        </w:trPr>
        <w:tc>
          <w:tcPr>
            <w:tcW w:w="8445"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Diğerleri (Kaymakam Adayları hariç)</w:t>
            </w:r>
          </w:p>
        </w:tc>
        <w:tc>
          <w:tcPr>
            <w:tcW w:w="199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217</w:t>
            </w:r>
          </w:p>
        </w:tc>
      </w:tr>
    </w:tbl>
    <w:p w:rsidR="00AB1AA4" w:rsidRPr="00AB1AA4" w:rsidRDefault="00AB1AA4" w:rsidP="00AB1AA4">
      <w:pPr>
        <w:shd w:val="clear" w:color="auto" w:fill="FFFFFF"/>
        <w:spacing w:after="0"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İçişleri Bakanlığı teşkilatında Mülki İdare Amirliği Hizmetleri Sınıfında bulunan personele, 375 sayılı Kanun Hükmünde Kararnamenin ek 9 uncu maddesi kapsamında yapılan ek ödeme, </w:t>
      </w:r>
      <w:proofErr w:type="gramStart"/>
      <w:r w:rsidRPr="00AB1AA4">
        <w:rPr>
          <w:rFonts w:ascii="Arial" w:eastAsia="Times New Roman" w:hAnsi="Arial" w:cs="Arial"/>
          <w:color w:val="000000"/>
          <w:sz w:val="21"/>
          <w:szCs w:val="21"/>
          <w:lang w:eastAsia="tr-TR"/>
        </w:rPr>
        <w:t>27/1/2000</w:t>
      </w:r>
      <w:proofErr w:type="gramEnd"/>
      <w:r w:rsidRPr="00AB1AA4">
        <w:rPr>
          <w:rFonts w:ascii="Arial" w:eastAsia="Times New Roman" w:hAnsi="Arial" w:cs="Arial"/>
          <w:color w:val="000000"/>
          <w:sz w:val="21"/>
          <w:szCs w:val="21"/>
          <w:lang w:eastAsia="tr-TR"/>
        </w:rPr>
        <w:t xml:space="preserve"> tarihli ve 4505 sayılı Kanunun 5 inci maddesinin (c) fıkrası ile 631 sayılı Kanun Hükmünde Kararnamenin 16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 hükümlerinin uygulanmasında dikkate alınmaz."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8/6/1949</w:t>
      </w:r>
      <w:proofErr w:type="gramEnd"/>
      <w:r w:rsidRPr="00AB1AA4">
        <w:rPr>
          <w:rFonts w:ascii="Arial" w:eastAsia="Times New Roman" w:hAnsi="Arial" w:cs="Arial"/>
          <w:color w:val="000000"/>
          <w:sz w:val="21"/>
          <w:szCs w:val="21"/>
          <w:lang w:eastAsia="tr-TR"/>
        </w:rPr>
        <w:t xml:space="preserve"> tarihli ve 5434 sayılı Türkiye Cumhuriyeti Emekli Sandığı Kanununun mülga ek 70 inci maddesinin birinci fıkrasının (b) bendi ile ikinci fıkrası aşağıdaki şekilde yeniden düzenlenmiştir.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 Zam, tazminat ve ödenekler ile benzeri ödemeler toplamına karşılık gelmek üzere en yüksek Devlet memuru aylığı (ek gösterge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brüt tutarının;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Ek göstergesi 8400 ve daha yüksek olanlarda % 255’ine,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Ek göstergesi 7800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- 8400 (hariç) arasında olanlarda % 215’ine,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lastRenderedPageBreak/>
        <w:t>- Ek göstergesi 7000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- 7800 (hariç) arasında olanlarda % 195’ine,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Ek göstergesi 5400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- 7000 (hariç) arasında olanlarda % 165’ine,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Ek göstergesi 3600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- 5400 (hariç) arasında olanlarda % 145’ine,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Ek göstergesi 2800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- 3600 (hariç) arasında olanlarda % 85’ine,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Diğerlerinde % 55’ine,</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tekabül</w:t>
      </w:r>
      <w:proofErr w:type="gramEnd"/>
      <w:r w:rsidRPr="00AB1AA4">
        <w:rPr>
          <w:rFonts w:ascii="Arial" w:eastAsia="Times New Roman" w:hAnsi="Arial" w:cs="Arial"/>
          <w:color w:val="000000"/>
          <w:sz w:val="21"/>
          <w:szCs w:val="21"/>
          <w:lang w:eastAsia="tr-TR"/>
        </w:rPr>
        <w:t xml:space="preserve"> eden miktarı, emeklilik keseneğine ve kurum karşılığına tabi tutulur.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Birinci fıkradaki oranları, ayrı ayrı veya birlikte üç katına kadar artırmaya, yukarıdaki ek gösterge gruplarını değiştirmeye ve personel kanunlarında yer alan ek göstergelerin artırılması halinde gruplardaki ek göstergeleri yeniden düzenlemeye Cumhurbaşkanı yetkilidir."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w:t>
      </w:r>
      <w:r w:rsidRPr="00AB1AA4">
        <w:rPr>
          <w:rFonts w:ascii="Arial" w:eastAsia="Times New Roman" w:hAnsi="Arial" w:cs="Arial"/>
          <w:color w:val="000000"/>
          <w:sz w:val="21"/>
          <w:szCs w:val="21"/>
          <w:lang w:eastAsia="tr-TR"/>
        </w:rPr>
        <w:t> - 5434 sayılı Kanuna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"Ek Madde 85 - Milli İstihbarat Hizmetleri ve Emniyet Hizmetleri Sınıfına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kadrolar ve Türk Silahlı Kuvvetleri, Jandarma Genel Komutanlığı ve Sahil Güvenlik Komutanlığına mensup subay, astsubay, uzman jandarma ve uzman erbaşlar, 926 sayılı Türk Silahlı Kuvvetleri Personel Kanununun geçici 32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 uyarınca araştırmacı unvanlı kadrolara atananlar ile çarşı ve mahalle bekçisi kadro unvanı esas alınarak emekli/yaşlılık aylığı veya malullük aylığı ödenenlerden aylık bağlanmasına esas ek göstergeleri 3600 gösterge rakamının altında olup aylıkları ile birlikte makam tazminatı ödenmesine hak kazanamamış olanlara, her ay aylıkları ile birlikte 1.200 TL tutarında ilave ödeme yapılır. Bu fıkra kapsamında ilave ödemeden yararlananlar ek 81 inci madde hükümlerine göre ayrıca ek ödemeden yararlanamazlar.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Kanun hükümlerine göre emekli aylığı bağlanmasından sonra sosyal güvenlik destek primi ödemek suretiyle çalışanlar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herhangi bir sosyal güvenlik kurumuna tabi olarak çalışanlara bu ödeme yapılmaz. Bu ödemeden yararlanma şartlarını kaybedenler en geç bir ay içinde durumu Sosyal Güvenlik Kurumuna bildirmekle yükümlüdür. Bu durumun ortaya çıktığı tarihi takip eden aybaşından itibaren ödemeye son verilir. Zamanında bildirimde bulunmayanlara yapılan ödemeler kanuni faizi ile birlikte geri alınır.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Hizmet sınıfı itibarıyla birinci fıkra kapsamına girenlerin 67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maddede belirtilen aylığa müstahak dul ve yetimlerinden ek 77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 kapsamına girmeyenler; ikinci fıkradaki şartlar dikkate alınarak, 68 inci maddedeki oranlar üzerinden bu ödemeden yararlandırılır.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 kapsamında yapılacak ilave ödeme tutarları, ödemeyi izleyen iki ay içinde faturası karşılığında Hazineden tahsil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madde uyarınca yapılacak ödeme, 8/2/2006 tarihli ve 5454 sayılı Kanunun 1 inci maddesi uyarınca yapılacak ek ödemenin matrahına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edilmez.</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Yukarıdaki hükümler 5510 sayılı Kanunun 4 üncü maddesinin birinci fıkrasının (c) bendi kapsamındaki sigortalılar ile hak sahipleri hakkında ilgisine göre uygulanır."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3/1/1961</w:t>
      </w:r>
      <w:proofErr w:type="gramEnd"/>
      <w:r w:rsidRPr="00AB1AA4">
        <w:rPr>
          <w:rFonts w:ascii="Arial" w:eastAsia="Times New Roman" w:hAnsi="Arial" w:cs="Arial"/>
          <w:color w:val="000000"/>
          <w:sz w:val="21"/>
          <w:szCs w:val="21"/>
          <w:lang w:eastAsia="tr-TR"/>
        </w:rPr>
        <w:t xml:space="preserve"> tarihli ve 205 sayılı Ordu Yardımlaşma Kurumu Kanununun 18 inci </w:t>
      </w:r>
      <w:proofErr w:type="gramStart"/>
      <w:r w:rsidRPr="00AB1AA4">
        <w:rPr>
          <w:rFonts w:ascii="Arial" w:eastAsia="Times New Roman" w:hAnsi="Arial" w:cs="Arial"/>
          <w:color w:val="000000"/>
          <w:sz w:val="21"/>
          <w:szCs w:val="21"/>
          <w:lang w:eastAsia="tr-TR"/>
        </w:rPr>
        <w:t>maddesinin</w:t>
      </w:r>
      <w:proofErr w:type="gramEnd"/>
      <w:r w:rsidRPr="00AB1AA4">
        <w:rPr>
          <w:rFonts w:ascii="Arial" w:eastAsia="Times New Roman" w:hAnsi="Arial" w:cs="Arial"/>
          <w:color w:val="000000"/>
          <w:sz w:val="21"/>
          <w:szCs w:val="21"/>
          <w:lang w:eastAsia="tr-TR"/>
        </w:rPr>
        <w:t xml:space="preserve"> birinci fıkrasının (a) bendi aşağıdaki şekilde değiştirilmiştir.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 Aylık (ek gösterge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taban aylığı ve kıdem aylığı toplam tutarına, en yüksek Devlet memuru aylığı (ek gösterge dahil) brüt tutarının,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1) Ek göstergesi 8400 ve daha yüksek olanlar için % 240’ının,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2) Ek göstergesi 7800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- 8400 (hariç) arasında olanlar için % 200’ünün,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3) Ek göstergesi 7000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- 7800 (hariç) arasında olanlar için % 180’inin,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4) Ek göstergesi 5400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- 7000 (hariç) arasında olanlar için % 150’sinin,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5) Ek göstergesi 3600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- 5400 (hariç) arasında olanlar için % 130’unun,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6) Ek göstergesi 2800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- 3600 (hariç) arasında olanlar için % 70’inin,</w:t>
      </w:r>
    </w:p>
    <w:p w:rsidR="00AB1AA4" w:rsidRPr="00AB1AA4" w:rsidRDefault="00AB1AA4" w:rsidP="00AB1AA4">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7) Diğerlerine % 40’ının,</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ilave</w:t>
      </w:r>
      <w:proofErr w:type="gramEnd"/>
      <w:r w:rsidRPr="00AB1AA4">
        <w:rPr>
          <w:rFonts w:ascii="Arial" w:eastAsia="Times New Roman" w:hAnsi="Arial" w:cs="Arial"/>
          <w:color w:val="000000"/>
          <w:sz w:val="21"/>
          <w:szCs w:val="21"/>
          <w:lang w:eastAsia="tr-TR"/>
        </w:rPr>
        <w:t xml:space="preserve"> edilmesi suretiyle bulunan matrah üzerinden; muvazzaf subay ve astsubay, sözleşmeli subay ve astsubay, uzman jandarma ve uzman erbaşlar için % 10 oranında, Genelkurmay Başkanlığı, Milli Savunma Bakanlığı, kuvvet komutanlıkları, Jandarma Genel Komutanlığı ve Sahil Güvenlik Komutanlığı kadrolarında çalışan memur ve sözleşmeli personel için % 10 oranında, yedek subaylar ve yedek astsubaylar için % 5 oranında yapılan kesintilerden,"</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14/7/1965</w:t>
      </w:r>
      <w:proofErr w:type="gramEnd"/>
      <w:r w:rsidRPr="00AB1AA4">
        <w:rPr>
          <w:rFonts w:ascii="Arial" w:eastAsia="Times New Roman" w:hAnsi="Arial" w:cs="Arial"/>
          <w:color w:val="000000"/>
          <w:sz w:val="21"/>
          <w:szCs w:val="21"/>
          <w:lang w:eastAsia="tr-TR"/>
        </w:rPr>
        <w:t xml:space="preserve"> tarihli ve 657 sayılı Devlet Memurları Kanununa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47 - Bu Kanuna ekli (I) sayılı Ek Gösterge Cetvelinin "I - Genel İdare Hizmetleri Sınıfı" bölümünün (g) ve (h) bentlerinde sayılan unvanlı kadrolara bu maddenin yürürlüğe girdiği tarihten önce ilgili mevzuat hükümleri uyarınca atanmış olanlar ile </w:t>
      </w:r>
      <w:proofErr w:type="gramStart"/>
      <w:r w:rsidRPr="00AB1AA4">
        <w:rPr>
          <w:rFonts w:ascii="Arial" w:eastAsia="Times New Roman" w:hAnsi="Arial" w:cs="Arial"/>
          <w:color w:val="000000"/>
          <w:sz w:val="21"/>
          <w:szCs w:val="21"/>
          <w:lang w:eastAsia="tr-TR"/>
        </w:rPr>
        <w:t>30/5/2019</w:t>
      </w:r>
      <w:proofErr w:type="gramEnd"/>
      <w:r w:rsidRPr="00AB1AA4">
        <w:rPr>
          <w:rFonts w:ascii="Arial" w:eastAsia="Times New Roman" w:hAnsi="Arial" w:cs="Arial"/>
          <w:color w:val="000000"/>
          <w:sz w:val="21"/>
          <w:szCs w:val="21"/>
          <w:lang w:eastAsia="tr-TR"/>
        </w:rPr>
        <w:t xml:space="preserve"> tarihli ve 7176 sayılı Kanunun geçici 1 inci maddesi uyarınca ataması yapılacak olanlardan en az üç yıl süreli yükseköğretim veren fakülte ve yüksekokulları bitirmiş olanlar hakkında, anılan bentlerde yer alan diğer şartlar aranmaksızın söz konusu bentlerde öngörülen ek göstergeler uygulanır.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Anılan (g) ve (h) bentlerinde sayılan kadro unvanlarında bulunmuş olanlardan emekli, adi malullük veya vazife malullüğü aylığı bağlananlar ile bunların dul ve yetimleri hakkında da bu madde hükmü uygulanır.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 uyarınca geçmişe dönük herhangi bir ödeme yapılmaz."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w:t>
      </w:r>
      <w:r w:rsidRPr="00AB1AA4">
        <w:rPr>
          <w:rFonts w:ascii="Arial" w:eastAsia="Times New Roman" w:hAnsi="Arial" w:cs="Arial"/>
          <w:color w:val="000000"/>
          <w:sz w:val="21"/>
          <w:szCs w:val="21"/>
          <w:lang w:eastAsia="tr-TR"/>
        </w:rPr>
        <w:t> - 657 sayılı Kanuna ekli (I) ve (II) sayılı Ek Gösterge Cetvelleri aşağıdaki şekilde değiştirilmiştir.</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I SAYILI CETVEL</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HİZMET SINIFLARI İTİBARİYLE UNVAN VEYA AYLIK ALINAN DERECELERE GÖRE EK GÖSTERGELER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6121"/>
        <w:gridCol w:w="1451"/>
        <w:gridCol w:w="1480"/>
      </w:tblGrid>
      <w:tr w:rsidR="00AB1AA4" w:rsidRPr="00AB1AA4" w:rsidTr="00AB1AA4">
        <w:trPr>
          <w:jc w:val="center"/>
        </w:trPr>
        <w:tc>
          <w:tcPr>
            <w:tcW w:w="750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153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142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7500" w:type="dxa"/>
            <w:tcBorders>
              <w:top w:val="nil"/>
              <w:left w:val="single" w:sz="8" w:space="0" w:color="000000"/>
              <w:bottom w:val="single" w:sz="8" w:space="0" w:color="auto"/>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 GENEL İDARE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auto"/>
              <w:bottom w:val="nil"/>
              <w:right w:val="single" w:sz="8" w:space="0" w:color="auto"/>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w:t>
            </w:r>
          </w:p>
        </w:tc>
        <w:tc>
          <w:tcPr>
            <w:tcW w:w="1530"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auto"/>
              <w:bottom w:val="nil"/>
              <w:right w:val="single" w:sz="8" w:space="0" w:color="auto"/>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spellStart"/>
            <w:r w:rsidRPr="00AB1AA4">
              <w:rPr>
                <w:rFonts w:ascii="Times New Roman" w:eastAsia="Times New Roman" w:hAnsi="Times New Roman" w:cs="Times New Roman"/>
                <w:sz w:val="24"/>
                <w:szCs w:val="24"/>
                <w:lang w:eastAsia="tr-TR"/>
              </w:rPr>
              <w:t>aa</w:t>
            </w:r>
            <w:proofErr w:type="spellEnd"/>
            <w:r w:rsidRPr="00AB1AA4">
              <w:rPr>
                <w:rFonts w:ascii="Times New Roman" w:eastAsia="Times New Roman" w:hAnsi="Times New Roman" w:cs="Times New Roman"/>
                <w:sz w:val="24"/>
                <w:szCs w:val="24"/>
                <w:lang w:eastAsia="tr-TR"/>
              </w:rPr>
              <w:t>) Diyanet İşleri Başkanı</w:t>
            </w:r>
          </w:p>
        </w:tc>
        <w:tc>
          <w:tcPr>
            <w:tcW w:w="1530"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9000</w:t>
            </w:r>
          </w:p>
        </w:tc>
      </w:tr>
      <w:tr w:rsidR="00AB1AA4" w:rsidRPr="00AB1AA4" w:rsidTr="00AB1AA4">
        <w:trPr>
          <w:jc w:val="center"/>
        </w:trPr>
        <w:tc>
          <w:tcPr>
            <w:tcW w:w="7500" w:type="dxa"/>
            <w:tcBorders>
              <w:top w:val="nil"/>
              <w:left w:val="single" w:sz="8" w:space="0" w:color="auto"/>
              <w:bottom w:val="single" w:sz="8" w:space="0" w:color="auto"/>
              <w:right w:val="single" w:sz="8" w:space="0" w:color="auto"/>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spellStart"/>
            <w:r w:rsidRPr="00AB1AA4">
              <w:rPr>
                <w:rFonts w:ascii="Times New Roman" w:eastAsia="Times New Roman" w:hAnsi="Times New Roman" w:cs="Times New Roman"/>
                <w:sz w:val="24"/>
                <w:szCs w:val="24"/>
                <w:lang w:eastAsia="tr-TR"/>
              </w:rPr>
              <w:t>bb</w:t>
            </w:r>
            <w:proofErr w:type="spellEnd"/>
            <w:r w:rsidRPr="00AB1AA4">
              <w:rPr>
                <w:rFonts w:ascii="Times New Roman" w:eastAsia="Times New Roman" w:hAnsi="Times New Roman" w:cs="Times New Roman"/>
                <w:sz w:val="24"/>
                <w:szCs w:val="24"/>
                <w:lang w:eastAsia="tr-TR"/>
              </w:rPr>
              <w:t>) Başbakanlık Müsteşarı, Bakan Yardımcısı, Cumhurbaşkanlığı Strateji ve Bütçe Başkanı, Cumhurbaşkanlığı İletişim Başkanı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8000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Müsteşarlar, Milli Güvenlik Kurulu Genel Sekreteri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c) Başbakanlık Teftiş Kurulu Başkanı, Başbakanlık Yüksek Denetleme Kurulu Başkanı, Devlet Personel Başkanı, Afet ve Acil Durum Yönetimi Başkanı, Toplu Konut İdaresi Başkanı, Gelir İdaresi Başkanı, Talim ve Terbiye Kurulu Başkanı, Türk İşbirliği ve Koordinasyon Ajansı Başkanı, Sosyal Güvenlik Kurumu Başkanı, Türkiye İstatistik Kurumu Başkanı, Yurtdışı Türkler ve Akraba Topluluklar Başkanı</w:t>
            </w:r>
            <w:proofErr w:type="gramEnd"/>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7600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d) GAP İdaresi Başkanı, Doğu Anadolu Projesi Bölge Kalkınma İdaresi Başkanı, Konya Ovası Projesi Bölge Kalkınma İdaresi Başkanı, Doğu Karadeniz Projesi Bölge Kalkınma İdaresi Başkanı, Kalkınma Araştırmaları Merkezi Başkanı, Ulaştırma, Denizcilik ve Haberleşme Araştırmaları Merkezi Başkanı, Atatürk Kültür, Dil ve Tarih Yüksek Kurumu Başkanı, Kamu Ortaklığı İdaresi Başkanı, Başbakan </w:t>
            </w:r>
            <w:proofErr w:type="spellStart"/>
            <w:r w:rsidRPr="00AB1AA4">
              <w:rPr>
                <w:rFonts w:ascii="Times New Roman" w:eastAsia="Times New Roman" w:hAnsi="Times New Roman" w:cs="Times New Roman"/>
                <w:sz w:val="24"/>
                <w:szCs w:val="24"/>
                <w:lang w:eastAsia="tr-TR"/>
              </w:rPr>
              <w:t>Başmüşaviri</w:t>
            </w:r>
            <w:proofErr w:type="spellEnd"/>
            <w:r w:rsidRPr="00AB1AA4">
              <w:rPr>
                <w:rFonts w:ascii="Times New Roman" w:eastAsia="Times New Roman" w:hAnsi="Times New Roman" w:cs="Times New Roman"/>
                <w:sz w:val="24"/>
                <w:szCs w:val="24"/>
                <w:lang w:eastAsia="tr-TR"/>
              </w:rPr>
              <w:t xml:space="preserve">, Başbakanlık Müsteşar Yardımcıları, Diyanet İşleri Başkan Yardımcıları, Din İşleri Yüksek Kurulu Başkanı, Mushafları İnceleme ve Kıraat Kurulu Başkanı, Diyanet Akademisi Başkanı, Büyükelçi ve Daimi Temsilci unvanını kazanmış olanlar, Müsteşar Yardımcıları, Milli Güvenlik Kurulu Genel Sekreter Yardımcısı ve Genel Müdürler, Türkiye Halk Sağlığı Kurumu Başkanı, Türkiye İlaç ve Tıbbî Cihaz Kurumu Başkanı, Türkiye Kamu Hastaneleri Kurumu Başkanı, Dışişleri Bakanlığı Stratejik Araştırmalar Merkezi Başkanı, Strateji Geliştirme Başkanları, Yurtdışı Türkler ve Akraba Topluluklar Başkanlığı Başkan Yardımcısı, Gelir İdaresi Başkan Yardımcısı, Sosyal Güvenlik Kurumu Başkan Yardımcısı, Bakanlıklar merkez teşkilatına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Kurul Başkanları, Bakanlık Rehberlik ve Teftiş Başkanları, Bakanlık Rehberlik ve Denetim Başkanları, Bakanlık Denetim Hizmetleri Başkanları, Özel Çevre Koruma Kurumu Başkanı, Hazine Müsteşarlığı Bankalar Yeminli Murakıpları Kurulu Başkanı, Hazine Kontrolörleri Kurulu Başkanı, Denizcilik Müsteşarlığı Teftiş Kurulu Başkanı ile Sigorta Denetleme Kurulu Başkanı, Türk Patent ve Marka Kurumu Başkanı, Türkiye Yazma Eserler Kurumu Başkanı, Milli Savunma Bakanlığı Akaryakıt İkmal ve NATO POL Tesisleri İşletme Başkanı, Sosyal Güvenlik Kurumu Rehberlik ve Teftiş Başkanı, Diyanet İşleri Başkanlığı Rehberlik ve Teftiş Başkanı, Türkiye Atom Enerjisi Kurumu Başkanı, Helal Akreditasyon Kurumu Genel Sekreteri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7000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e) Başbakan Müşavirleri, Adalet Bakanlığı Bakanlık Yüksek Müşavirleri, Türkiye İstatistik Kurumu Başkan Yardımcıları, Toplu Konut İdaresi Başkan Yardımcıları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5900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f) Bakanlar Kurulu Sekreteri, Başbakanlık Başkanları, Avrupa Birliği Bakanlığı Başkanları, Atatürk Kültür, Dil ve Tarih Yüksek Kurumu Başkan Yardımcıları ile Atatürk Araştırma Merkezi, Türk Dil Kurumu, Türk Tarih Kurumu ve Atatürk Kültür Merkezi Başkanları, Başbakanlık Özel Kalem Müdürü, Adli Tıp Kurumu Başkanı, Milli Kütüphane Başkanı, Başbakanlık Yüksek Denetleme Kurulu Üyesi, Yükseköğretim Kurulu Genel Sekreteri, Büyük Şehir Belediye Genel Sekreteri, Talim ve Terbiye Kurulu Üyesi, Din İşleri Yüksek Kurulu Üyesi, GAP İdaresi Başkan Yardımcısı, Doğu Anadolu Projesi Bölge Kalkınma İdaresi Başkan Yardımcısı, Konya Ovası Projesi Bölge Kalkınma İdaresi Başkan Yardımcısı, Doğu Karadeniz Projesi Bölge Kalkınma İdaresi Başkan Yardımcısı, Afet ve Acil Durum Yönetimi Başkanlığı Başkan Yardımcısı, Türk İşbirliği ve Koordinasyon Ajansı Başkan Yardımcısı, Vergi Dairesi Başkanı (Ankara, İstanbul, İzmir)</w:t>
            </w:r>
            <w:proofErr w:type="gramEnd"/>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g) En az üç yıl süreli yükseköğretim veren fakülte ve yüksekokulları bitirerek mesleğe özel yarışma sınavı ile giren ve belirli süreli meslek içi eğitimden sonra özel bir yeterlik sınavı sonunda (veya yüksek öğrenimli olup, özel kanunların öngördüğü şartları taşıyanlardan en az sekiz yıl mesleki görev yaptıktan sonra yine bu kanunların öngördüğü usule göre seçilerek) atanan Başbakanlık, Bakanlık, Müsteşarlık, Diyanet İşleri Başkanlığı ve Bağımsız Genel Müdürlük ve Büyük Şehir Belediyesiyle Büyük Şehir Belediye sınırları içindeki ilçe Belediyeleri Müfettişleri, Başbakanlık Uzmanları, Adalet Uzmanları, Seçim Uzmanları, Milli Savunma Uzmanları, İçişleri Uzmanları, Dışişleri Uzmanları, Çalışma Uzmanları, Yurt Dışı İşçi Hizmetleri Uzmanları, İş Sağlığı ve Güvenliği Uzmanları, Enerji ve Tabii Kaynaklar Uzmanları, Kültür ve Turizm Uzmanları, Aile ve Sosyal Politikalar Uzmanları, İnsan Hakları ve Eşitlik Uzmanları, Sanayi ve Teknoloji Uzmanları, Çevre ve Şehircilik Uzmanları, Gençlik ve Spor Uzmanları, Gıda, Tarım ve Hayvancılık Uzmanları, Gümrük ve Ticaret Uzmanları, İhracatı Geliştirme Uzmanları, Orman ve Su İşleri Uzmanları, Diyanet İşleri Uzmanları, Din İşleri Yüksek Kurulu Uzmanları, Devlet Personel Uzmanları, Milli Güvenlik Kurulu Genel Sekreterliği Uzmanları, Afet ve Acil Durum Yönetimi Uzmanları, Devlet Gelir Uzmanları, Tapu ve Kadastro Uzmanları, Meteoroloji Uzmanları, Basın ve Enformasyon Uzmanları, Yüksek Kurum Uzmanları, Ölçme, Seçme ve Yerleştirme Merkezi Uzmanları, Savunma Sanayii Uzmanları, Vakıf Uzmanları, Sınai Mülkiyet Uzmanları, TİKA Uzmanları, Özelleştirme İdaresi Başkanlığı Uzmanları, Yurtdışı Türkler ve Akraba Topluluklar Uzmanları, Yazma Eser Uzmanları, İstihdam Uzmanları, Çalışma ve Sosyal Güvenlik Eğitim Uzmanları, Bakanlık ve Bağlı Kuruluşların Avrupa Birliği Uzmanları, Göç Uzmanları, Yükseköğretim Kurulu Uzmanları, Kalkınma Bakanlığı Planlama Uzmanları, Başbakanlık Yüksek Denetleme Kurulu Uzmanları, Dışişleri Meslek Memurları ile Konsolosluk ve İhtisas Memurları, Maliye Bakanlığı Vergi Müfettişleri ile Hazine Müsteşarlığı Bankalar Yeminli Murakıpları ve Hazine Kontrolörleri, Hazine Uzmanları, Sigorta Denetleme Uzmanları ile Aktüerleri, Dış Ticaret Uzmanları, Avrupa Birliği İşleri Uzmanları, Çalışma ve Sosyal Güvenlik Bakanlığı İş ve İş Güvenliği Müfettişleri ve Bakanlıkların Merkez Teşkilatına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Genel Müdürlükleri Kontrolörleri ve İçişleri Bakanlığı Dernekler Denetçileri ile Sosyal Güvenlik Kurumu Müfettişleri, Sosyal Güvenlik Uzmanları, Ulaştırma ve Haberleşme Uzmanları, Havacılık ve Uzay Teknolojileri Uzmanları, Denizcilik Uzmanları, Sağlık Uzmanları ve Sağlık Denetçileri, Milli Savunma Bakanlığı Akaryakıt İkmal ve NATO POL Tesisleri İşletme Başkanlığı Müfettişleri, Türkiye İstatistik Kurumu Uzmanları, Enerji ve Tabii Kaynaklar Denetçileri ile 5018 sayılı Kamu Mali Yönetimi ve Kontrol Kanunu hükümlerine göre atanan İç Denetçiler, Milli Eğitim Uzmanları, Bakanlık Maarif Müfettişleri ve Maarif Müfettişleri, Aile ve Sosyal Politikalar Denetçileri, Gençlik ve Spor Denetçileri, Maliye Uzmanları, Helal Akreditasyon Uzmanları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h) En az 3 yıl süreli yükseköğretim veren fakülte ve yüksekokulları bitirerek mesleğe özel yarışma sınavı ile giren ve belirli süreli meslek içi eğitimden sonra özel bir yeterlik sınavı sonunda atanan Gelir Uzmanları, İl İstihdam Uzmanları, Mali Hizmetler Uzmanları, Vergi İstihbarat Uzmanları, İçişleri Bakanlığı Planlama Uzmanları, İl Göç Uzmanları, Ürün Denetmenleri, Gümrük ve Ticaret Denetmenleri, Sosyal Güvenlik Denetmenleri, Defterdarlık Uzmanları kadrosuna atanmış olanlar</w:t>
            </w:r>
            <w:proofErr w:type="gramEnd"/>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ı) Bölge müdür yardımcısı, il müdür yardımcısı, ilçe müdürü, daire başkan yardımcısı, başkan yardımcısı, şube müdürü, sayman, şube müdür yardımcısı, müdür yardımcısı, sayman yardımcısı, hazine sayman yardımcısı, yüksekokul sekreteri, enstitü sekreteri, merkez sekreteri, kurum sekreteri, birlik sekreteri, savunma sekreteri, genel sekreter, genel sekreter yardımcısı, sivil savunma uzmanı kadrolarında bulunanlar, diğer müdür ve başkan unvanlı kadrolar ile bunların yardımcıları, (II) sayılı Cetvelde sayılan unvanların birinci derece dışındaki kadrolarında bulunanlar</w:t>
            </w:r>
            <w:proofErr w:type="gramEnd"/>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i)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II- TEKNİK HİZMETLER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a)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en az 4 yıl süreli yükseköğretim veren fakülte veya yüksekokullardan mezun olarak yürürlükteki hükümlere göre Yüksek Mühendis, Mühendis, Yüksek Mimar ve Mimar ile şehir plancısı ve Bölge Plancısı unvanını almış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b)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en az 4 yıl süreli yükseköğretim veren fakülte ve yüksekokullardan mezun olarak yürürlükteki hükümlere göre Jeolog, </w:t>
            </w:r>
            <w:proofErr w:type="spellStart"/>
            <w:r w:rsidRPr="00AB1AA4">
              <w:rPr>
                <w:rFonts w:ascii="Times New Roman" w:eastAsia="Times New Roman" w:hAnsi="Times New Roman" w:cs="Times New Roman"/>
                <w:sz w:val="24"/>
                <w:szCs w:val="24"/>
                <w:lang w:eastAsia="tr-TR"/>
              </w:rPr>
              <w:t>Hidrojeolog</w:t>
            </w:r>
            <w:proofErr w:type="spellEnd"/>
            <w:r w:rsidRPr="00AB1AA4">
              <w:rPr>
                <w:rFonts w:ascii="Times New Roman" w:eastAsia="Times New Roman" w:hAnsi="Times New Roman" w:cs="Times New Roman"/>
                <w:sz w:val="24"/>
                <w:szCs w:val="24"/>
                <w:lang w:eastAsia="tr-TR"/>
              </w:rPr>
              <w:t xml:space="preserve">, Hidrolog, Jeomorfolog, Jeofizikçi, Fizikçi, Matematikçi, İstatistikçi, </w:t>
            </w:r>
            <w:proofErr w:type="spellStart"/>
            <w:r w:rsidRPr="00AB1AA4">
              <w:rPr>
                <w:rFonts w:ascii="Times New Roman" w:eastAsia="Times New Roman" w:hAnsi="Times New Roman" w:cs="Times New Roman"/>
                <w:sz w:val="24"/>
                <w:szCs w:val="24"/>
                <w:lang w:eastAsia="tr-TR"/>
              </w:rPr>
              <w:t>Yöneylemci</w:t>
            </w:r>
            <w:proofErr w:type="spellEnd"/>
            <w:r w:rsidRPr="00AB1AA4">
              <w:rPr>
                <w:rFonts w:ascii="Times New Roman" w:eastAsia="Times New Roman" w:hAnsi="Times New Roman" w:cs="Times New Roman"/>
                <w:sz w:val="24"/>
                <w:szCs w:val="24"/>
                <w:lang w:eastAsia="tr-TR"/>
              </w:rPr>
              <w:t xml:space="preserve"> (hareket araştırmacısı), Matematiksel İktisatçı, Ekonomici ve Kimyager unvanını almış olanlarla Teknik Yüksek Öğretmen Okulu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c)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dışındaki yükseköğrenim mezunları ile Yüksek Tekniker ve Tekniker unvanını almış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d)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III- SAĞLIK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Uzman Tabip, Tabip, Diş Hekimi, Uzman Veteriner Hekim, Veteriner Hekim, Eczacı, Biyolog, Tıpta Uzmanlık Tüzüğünde belirtilen dallarda uzmanlık belgesi alanlar veya bu dallarda uzmanlık unvanını doktora aşaması ile kazanmış bulunanlar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c)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kalanlardan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IV- EĞİTİM VE ÖĞRETİM HİZMETLERİ SINIFI</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Öğretmen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V- AVUKATLIK HİZMETLERİ SINIFI</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VI- DİN HİZMETLERİ SINIFI</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VII- EMNİYET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Emniyet Genel Müdürü</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7600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Teftiş Kurulu Başkanı, Polis Akademisi Başkanı ve Emniyet Genel Müdür Yardımcıları, Ankara, İstanbul, İzmir İllerinin İl Emniyet Müdürleri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c) Daire Başkanları ile Diğer Birinci Sınıf Emniyet Müdürleri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d)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Emniyet Müdürü sıfatını kazanmış olanlar ile emniyet amirleri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e) </w:t>
            </w:r>
            <w:proofErr w:type="spellStart"/>
            <w:r w:rsidRPr="00AB1AA4">
              <w:rPr>
                <w:rFonts w:ascii="Times New Roman" w:eastAsia="Times New Roman" w:hAnsi="Times New Roman" w:cs="Times New Roman"/>
                <w:sz w:val="24"/>
                <w:szCs w:val="24"/>
                <w:lang w:eastAsia="tr-TR"/>
              </w:rPr>
              <w:t>Başkomiser</w:t>
            </w:r>
            <w:proofErr w:type="spellEnd"/>
            <w:r w:rsidRPr="00AB1AA4">
              <w:rPr>
                <w:rFonts w:ascii="Times New Roman" w:eastAsia="Times New Roman" w:hAnsi="Times New Roman" w:cs="Times New Roman"/>
                <w:sz w:val="24"/>
                <w:szCs w:val="24"/>
                <w:lang w:eastAsia="tr-TR"/>
              </w:rPr>
              <w:t xml:space="preserve"> ile Komiser Yardımcısı rütbesi arasında olanlar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f)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spellStart"/>
            <w:r w:rsidRPr="00AB1AA4">
              <w:rPr>
                <w:rFonts w:ascii="Times New Roman" w:eastAsia="Times New Roman" w:hAnsi="Times New Roman" w:cs="Times New Roman"/>
                <w:sz w:val="24"/>
                <w:szCs w:val="24"/>
                <w:lang w:eastAsia="tr-TR"/>
              </w:rPr>
              <w:t>aa</w:t>
            </w:r>
            <w:proofErr w:type="spellEnd"/>
            <w:r w:rsidRPr="00AB1AA4">
              <w:rPr>
                <w:rFonts w:ascii="Times New Roman" w:eastAsia="Times New Roman" w:hAnsi="Times New Roman" w:cs="Times New Roman"/>
                <w:sz w:val="24"/>
                <w:szCs w:val="24"/>
                <w:lang w:eastAsia="tr-TR"/>
              </w:rPr>
              <w:t>) Yükseköğrenim mezunları</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spellStart"/>
            <w:r w:rsidRPr="00AB1AA4">
              <w:rPr>
                <w:rFonts w:ascii="Times New Roman" w:eastAsia="Times New Roman" w:hAnsi="Times New Roman" w:cs="Times New Roman"/>
                <w:sz w:val="24"/>
                <w:szCs w:val="24"/>
                <w:lang w:eastAsia="tr-TR"/>
              </w:rPr>
              <w:t>bb</w:t>
            </w:r>
            <w:proofErr w:type="spellEnd"/>
            <w:r w:rsidRPr="00AB1AA4">
              <w:rPr>
                <w:rFonts w:ascii="Times New Roman" w:eastAsia="Times New Roman" w:hAnsi="Times New Roman" w:cs="Times New Roman"/>
                <w:sz w:val="24"/>
                <w:szCs w:val="24"/>
                <w:lang w:eastAsia="tr-TR"/>
              </w:rPr>
              <w:t>) Diğerleri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VIII- MÜLKİ İDARE AMİRLİĞİ HİZMETLERİ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Müsteşar, Vali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Birinci Sınıf Mülki İdare Amirlerinden (Genel İdare Hizmetleri Sınıfında aynı görev unvanları için belirlenen ek gösterge rakamlarından düşük olmamak üzere)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 inci derecenin 4 üncü kademesi</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6400</w:t>
            </w:r>
          </w:p>
        </w:tc>
      </w:tr>
      <w:tr w:rsidR="00AB1AA4" w:rsidRPr="00AB1AA4" w:rsidTr="00AB1AA4">
        <w:trPr>
          <w:trHeight w:val="1365"/>
          <w:jc w:val="center"/>
        </w:trPr>
        <w:tc>
          <w:tcPr>
            <w:tcW w:w="7500" w:type="dxa"/>
            <w:vMerge w:val="restart"/>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c)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 (1 inci derecenin kademelerinden aylık alanlar için Genel İdare Hizmetleri Sınıfında aynı görev unvanları için belirlenen ek gösterge rakamlarından düşük olmamak üzere)</w:t>
            </w:r>
          </w:p>
        </w:tc>
        <w:tc>
          <w:tcPr>
            <w:tcW w:w="1530" w:type="dxa"/>
            <w:tcBorders>
              <w:top w:val="nil"/>
              <w:left w:val="nil"/>
              <w:bottom w:val="nil"/>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 inci derecenin 4 üncü kademesi</w:t>
            </w:r>
          </w:p>
        </w:tc>
        <w:tc>
          <w:tcPr>
            <w:tcW w:w="1425" w:type="dxa"/>
            <w:tcBorders>
              <w:top w:val="nil"/>
              <w:left w:val="nil"/>
              <w:bottom w:val="nil"/>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trHeight w:val="2490"/>
          <w:jc w:val="center"/>
        </w:trPr>
        <w:tc>
          <w:tcPr>
            <w:tcW w:w="0" w:type="auto"/>
            <w:vMerge/>
            <w:tcBorders>
              <w:top w:val="nil"/>
              <w:left w:val="single" w:sz="8" w:space="0" w:color="000000"/>
              <w:bottom w:val="single" w:sz="8" w:space="0" w:color="000000"/>
              <w:right w:val="single" w:sz="8" w:space="0" w:color="000000"/>
            </w:tcBorders>
            <w:vAlign w:val="cente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p>
        </w:tc>
        <w:tc>
          <w:tcPr>
            <w:tcW w:w="153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9</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IX- YARDIMCI HİZMETLER SINIFI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7500"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olanlardan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 dereceler</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600</w:t>
            </w:r>
          </w:p>
        </w:tc>
      </w:tr>
    </w:tbl>
    <w:p w:rsidR="00AB1AA4" w:rsidRPr="00AB1AA4" w:rsidRDefault="00AB1AA4" w:rsidP="00AB1AA4">
      <w:pPr>
        <w:shd w:val="clear" w:color="auto" w:fill="FFFFFF"/>
        <w:spacing w:after="0"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II SAYILI CETVEL</w:t>
      </w:r>
    </w:p>
    <w:p w:rsidR="00AB1AA4" w:rsidRPr="00AB1AA4" w:rsidRDefault="00AB1AA4" w:rsidP="00AB1AA4">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KADROLARI GENEL İDARE HİZMETLERİ SINIFININ BİRİNCİ DERECESİNDE BULUNANLARIN EK GÖSTERGELERİ</w:t>
      </w:r>
    </w:p>
    <w:tbl>
      <w:tblPr>
        <w:tblW w:w="0" w:type="auto"/>
        <w:jc w:val="center"/>
        <w:tblCellMar>
          <w:left w:w="0" w:type="dxa"/>
          <w:right w:w="0" w:type="dxa"/>
        </w:tblCellMar>
        <w:tblLook w:val="04A0" w:firstRow="1" w:lastRow="0" w:firstColumn="1" w:lastColumn="0" w:noHBand="0" w:noVBand="1"/>
      </w:tblPr>
      <w:tblGrid>
        <w:gridCol w:w="6586"/>
        <w:gridCol w:w="986"/>
        <w:gridCol w:w="1480"/>
      </w:tblGrid>
      <w:tr w:rsidR="00AB1AA4" w:rsidRPr="00AB1AA4" w:rsidTr="00AB1AA4">
        <w:trPr>
          <w:jc w:val="center"/>
        </w:trPr>
        <w:tc>
          <w:tcPr>
            <w:tcW w:w="8085" w:type="dxa"/>
            <w:tcBorders>
              <w:top w:val="single" w:sz="8" w:space="0" w:color="auto"/>
              <w:left w:val="single" w:sz="8" w:space="0" w:color="auto"/>
              <w:bottom w:val="single" w:sz="8" w:space="0" w:color="auto"/>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870" w:type="dxa"/>
            <w:tcBorders>
              <w:top w:val="single" w:sz="8" w:space="0" w:color="auto"/>
              <w:left w:val="nil"/>
              <w:bottom w:val="single" w:sz="8" w:space="0" w:color="auto"/>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1425" w:type="dxa"/>
            <w:tcBorders>
              <w:top w:val="single" w:sz="8" w:space="0" w:color="auto"/>
              <w:left w:val="nil"/>
              <w:bottom w:val="single" w:sz="8" w:space="0" w:color="auto"/>
              <w:right w:val="single" w:sz="8" w:space="0" w:color="auto"/>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1- BAŞBAKANLIK VE BAKANLIKLARDA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a) Mali Suçları Araştırma Kurulu Başkan Yardımcısı, Vergi Denetim Kurulu Başkan Yardımcısı, Milli Kütüphane Başkan Yardımcısı, Genel Müdür Yardımcısı, I. Hukuk Müşaviri, Hazine ve Maliye Bakanlığı Hukuk Müşaviri, Daire Başkanı (Ana ve Yardımcı Hizmet Birimi), Yüksek Fen Kurulu Üyesi, Millî Eğitim Bakanlığı Bilgi İşlem Grup Başkanı ile İnşaat ve Emlak Grup Başkanı</w:t>
            </w:r>
            <w:proofErr w:type="gramEnd"/>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4400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b) Başbakanlık Müşaviri, Başbakanlık Başkan Yardımcısı, Bakanlık Müşaviri, Başbakanlık Basın Müşaviri, Elçi - Müsteşar, I. Sınıf Başkonsolos, Büyükelçilik I. Müsteşarı, Daire Başkanı, Dış Politika Danışma Kurulu Üyesi, Dışişleri Bakanlığı Eğitim Merkezi Sekreteri, İl İdare Kurulu üyesi, Bakanlık İl Müdürleri ile Ankara, İstanbul ve İzmir illerindeki diğer Bakanlık İl Müdürleri, Bakanlık Bölge Müdürü, Maliye Başkanı, Milli Emlak Dairesi Başkanı, İş Sağlığı ve Güvenliği Araştırma ve Geliştirme Enstitüsü Başkanı, Avrupa Birliği Bakanlığı Daire Başkanları, Serbest Bölge Müdürü, Genel Müdürlük ve Başkanlık Daire Başkanı, Millî Eğitim Bakanlığı Grup Başkanı</w:t>
            </w:r>
            <w:proofErr w:type="gramEnd"/>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 xml:space="preserve">2- YARGI KURULUŞLARI, BAĞLI VE İLGİLİ KURULUŞLAR İLE </w:t>
            </w:r>
            <w:proofErr w:type="gramStart"/>
            <w:r w:rsidRPr="00AB1AA4">
              <w:rPr>
                <w:rFonts w:ascii="Times New Roman" w:eastAsia="Times New Roman" w:hAnsi="Times New Roman" w:cs="Times New Roman"/>
                <w:b/>
                <w:bCs/>
                <w:sz w:val="24"/>
                <w:szCs w:val="24"/>
                <w:lang w:eastAsia="tr-TR"/>
              </w:rPr>
              <w:t>YÜKSEK ÖĞRETİM</w:t>
            </w:r>
            <w:proofErr w:type="gramEnd"/>
            <w:r w:rsidRPr="00AB1AA4">
              <w:rPr>
                <w:rFonts w:ascii="Times New Roman" w:eastAsia="Times New Roman" w:hAnsi="Times New Roman" w:cs="Times New Roman"/>
                <w:b/>
                <w:bCs/>
                <w:sz w:val="24"/>
                <w:szCs w:val="24"/>
                <w:lang w:eastAsia="tr-TR"/>
              </w:rPr>
              <w:t xml:space="preserve"> KURULUŞLARINDA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 xml:space="preserve">a) Devlet Personel Başkanlığı Başkan Yardımcısı, Türkiye Halk Sağlığı Kurumu Başkan Yardımcısı, Türkiye İlaç ve Tıbbî Cihaz Kurumu Başkan Yardımcısı, Türkiye Kamu Hastaneleri Kurumu Başkan Yardımcısı, Türk Patent ve Marka Kurumu Başkan Yardımcısı, Atom Enerjisi Kurumu Başkan Yardımcısı, Özel Çevre Koruma Kurumu Başkan Yardımcısı, Milli Savunma Bakanlığı Akaryakıt İkmal ve NATO POL Tesisleri İşletme Başkan Yardımcısı, Adli Tıp Kurumu Başkan Yardımcısı, Atatürk Kültür, Dil ve Tarih Yüksek Kurumu Denetleme Kurulu Başkanı ile Atatürk Araştırma Merkezi, Türk Dil Kurumu, Türk Tarih Kurumu, Atatürk Kültür Merkezi Başkan Yardımcıları, Teftiş Kurulu Başkanı, Teftiş ve Kontrol Kurulu Başkanı, Teftiş ve Tetkik Kurulu Başkanı, Genel Müdürlük Rehberlik ve Teftiş Başkanı, Genel Müdür Yardımcısı, I. Hukuk Müşaviri, Vakıflar Meclisi Üyesi, Hazine Müsteşarlığı Daire Başkanı (Ana ve Yardımcı Hizmet Birimi), Milli Güvenlik Kurulu Genel Sekreterliği Daire Başkanı, Gelir İdaresi Daire Başkanı, Türkiye İstatistik Kurumu Daire Başkanı, Sosyal Güvenlik Kurumu </w:t>
            </w:r>
            <w:proofErr w:type="spellStart"/>
            <w:r w:rsidRPr="00AB1AA4">
              <w:rPr>
                <w:rFonts w:ascii="Times New Roman" w:eastAsia="Times New Roman" w:hAnsi="Times New Roman" w:cs="Times New Roman"/>
                <w:sz w:val="24"/>
                <w:szCs w:val="24"/>
                <w:lang w:eastAsia="tr-TR"/>
              </w:rPr>
              <w:t>Aktüerya</w:t>
            </w:r>
            <w:proofErr w:type="spellEnd"/>
            <w:r w:rsidRPr="00AB1AA4">
              <w:rPr>
                <w:rFonts w:ascii="Times New Roman" w:eastAsia="Times New Roman" w:hAnsi="Times New Roman" w:cs="Times New Roman"/>
                <w:sz w:val="24"/>
                <w:szCs w:val="24"/>
                <w:lang w:eastAsia="tr-TR"/>
              </w:rPr>
              <w:t xml:space="preserve"> ve Fon Yönetimi Daire Başkanı, Sosyal Güvenlik Kurumu İnsan Kaynakları Daire Başkanı, Sosyal Güvenlik Kurumu Destek Hizmetleri Daire Başkanı, Sosyal Güvenlik Kurumu İnşaat ve Emlak Daire Başkanı, Sosyal Güvenlik Kurumu Eğitim, Araştırma ve Geliştirme Merkezi Başkanı, Yükseköğretim Kurulu Genel Sekreter Yardımcısı, Üniversite Genel Sekreteri, Çalışma ve Sosyal Güvenlik Eğitim ve Araştırma Merkezi Başkanı</w:t>
            </w:r>
            <w:proofErr w:type="gramEnd"/>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4400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b) Yönetim Kurulu Üyesi, A.O.Ç. Müdürü, Milli Güvenlik Kurulu Genel Sekreterliği Genel Sekreter Müşaviri, Türkiye Yazma Eserler Başkanlığı Daire Başkanı, Türkiye Yazma Eserler Başkanlığı Araştırma ve Eğitim Merkezi Müdürü, Türkiye Yazma Eserler Başkanlığı Bölge Müdürü, Türkiye Yazma Eserler Başkanlığı Müşaviri, Yurtdışı Türkler ve Akraba Topluluklar Başkanlığı Daire Başkanı, Afet ve Acil Durum Yönetimi Başkanlığı Daire Başkanı, Vergi Dairesi Başkanı, Sosyal Güvenlik İl Müdürü (Ankara, İstanbul, İzmir), Üniversitelerarası Kurul Sekreteri, Müşavir (Müsteşarlıklarda), Türkiye İstatistik Kurumu Bölge Müdürü, Daire Başkanı, Gelir İdaresi Grup Başkanı, Milli Güvenlik Kurulu Genel Sekreterliği Grup Başkanı, Tapu ve Kadastro Bölge Müdürü, Diyanet İşleri Başkanlığı Başkanlık Müşavirleri, Diyanet İşleri Başkanlığı Daire Başkanı, Din İşleri Yüksek Kurulu Sekreteri, İl Müftüsü, Diyanet İşleri Başkanlığı Dinî Yüksek İhtisas Merkezi Müdürü, Mushafları İnceleme ve Kıraat Kurulu Üyesi, Sosyal Güvenlik Kurumu Daire Başkanları, Sayıştay Başkanlığı Birim Başkanı, Sayıştay Başkanlığı Strateji Geliştirme Birim Başkanı</w:t>
            </w:r>
            <w:proofErr w:type="gramEnd"/>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3- MAHALLİ İDARELER İLE BAĞLI VE İLGİLİ KURULUŞLARDA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Büyükşehir Belediye Teftiş Kurulu Müdürü, Büyükşehir Belediye Genel Sekreter Yardımcısı, Teftiş Kurulu Başkanı, Genel Müdür Yardımcıları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4- BAŞBAKANLIK VE BAKANLIKLARDA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Hukuk Müşaviri, Bakanlık Özel Kalem Müdürü, Basın ve Halkla İlişkiler Müşaviri, Başbakanlık Merkez Teşkilatında Araştırmacı, Dışişleri Bakanlığı Özel Müşaviri, Savunma Sekreteri, Bütçe Dairesi Başkanı, Saymanlık Müdürü, Bakanlık İl Müdürü, Askeri Defterdar, Muhasebe Müdürü, Muvazzaf Uzlaşma Komisyonu Başkanı, Milli Emlak Müdürü, Cezaevi Müdürü, Denetimli Serbestlik Müdürü, Nüfus ve Vatandaşlık Müdürü, İl Sosyal Etüt ve Proje Müdürü, Bayındırlık ve İskan Müdürü, İstanbul Atatürk Kültür Merkezi Müdürü, Müze Müdürü (İstanbul Topkapı), Okul Müdürü (Unvanlılar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Maliye Kursu Müdürü, </w:t>
            </w:r>
            <w:proofErr w:type="spellStart"/>
            <w:r w:rsidRPr="00AB1AA4">
              <w:rPr>
                <w:rFonts w:ascii="Times New Roman" w:eastAsia="Times New Roman" w:hAnsi="Times New Roman" w:cs="Times New Roman"/>
                <w:sz w:val="24"/>
                <w:szCs w:val="24"/>
                <w:lang w:eastAsia="tr-TR"/>
              </w:rPr>
              <w:t>Muhakemat</w:t>
            </w:r>
            <w:proofErr w:type="spellEnd"/>
            <w:r w:rsidRPr="00AB1AA4">
              <w:rPr>
                <w:rFonts w:ascii="Times New Roman" w:eastAsia="Times New Roman" w:hAnsi="Times New Roman" w:cs="Times New Roman"/>
                <w:sz w:val="24"/>
                <w:szCs w:val="24"/>
                <w:lang w:eastAsia="tr-TR"/>
              </w:rPr>
              <w:t xml:space="preserve"> Müdürü, Hastane Müdürü, İş Sağlığı ve Güvenliği Araştırma ve Geliştirme Enstitüsü Başkan Yardımcısı, İş Sağlığı ve Güvenliği Araştırma ve Geliştirme Enstitüsü Bölge Laboratuvar Müdürü, Gemi </w:t>
            </w:r>
            <w:proofErr w:type="spellStart"/>
            <w:r w:rsidRPr="00AB1AA4">
              <w:rPr>
                <w:rFonts w:ascii="Times New Roman" w:eastAsia="Times New Roman" w:hAnsi="Times New Roman" w:cs="Times New Roman"/>
                <w:sz w:val="24"/>
                <w:szCs w:val="24"/>
                <w:lang w:eastAsia="tr-TR"/>
              </w:rPr>
              <w:t>Sürvey</w:t>
            </w:r>
            <w:proofErr w:type="spellEnd"/>
            <w:r w:rsidRPr="00AB1AA4">
              <w:rPr>
                <w:rFonts w:ascii="Times New Roman" w:eastAsia="Times New Roman" w:hAnsi="Times New Roman" w:cs="Times New Roman"/>
                <w:sz w:val="24"/>
                <w:szCs w:val="24"/>
                <w:lang w:eastAsia="tr-TR"/>
              </w:rPr>
              <w:t xml:space="preserve"> Kurulu Başkanı, İstanbul </w:t>
            </w:r>
            <w:proofErr w:type="spellStart"/>
            <w:r w:rsidRPr="00AB1AA4">
              <w:rPr>
                <w:rFonts w:ascii="Times New Roman" w:eastAsia="Times New Roman" w:hAnsi="Times New Roman" w:cs="Times New Roman"/>
                <w:sz w:val="24"/>
                <w:szCs w:val="24"/>
                <w:lang w:eastAsia="tr-TR"/>
              </w:rPr>
              <w:t>Validebağ</w:t>
            </w:r>
            <w:proofErr w:type="spellEnd"/>
            <w:r w:rsidRPr="00AB1AA4">
              <w:rPr>
                <w:rFonts w:ascii="Times New Roman" w:eastAsia="Times New Roman" w:hAnsi="Times New Roman" w:cs="Times New Roman"/>
                <w:sz w:val="24"/>
                <w:szCs w:val="24"/>
                <w:lang w:eastAsia="tr-TR"/>
              </w:rPr>
              <w:t xml:space="preserve"> Sanatoryum ve </w:t>
            </w:r>
            <w:proofErr w:type="spellStart"/>
            <w:r w:rsidRPr="00AB1AA4">
              <w:rPr>
                <w:rFonts w:ascii="Times New Roman" w:eastAsia="Times New Roman" w:hAnsi="Times New Roman" w:cs="Times New Roman"/>
                <w:sz w:val="24"/>
                <w:szCs w:val="24"/>
                <w:lang w:eastAsia="tr-TR"/>
              </w:rPr>
              <w:t>Öğr</w:t>
            </w:r>
            <w:proofErr w:type="spellEnd"/>
            <w:r w:rsidRPr="00AB1AA4">
              <w:rPr>
                <w:rFonts w:ascii="Times New Roman" w:eastAsia="Times New Roman" w:hAnsi="Times New Roman" w:cs="Times New Roman"/>
                <w:sz w:val="24"/>
                <w:szCs w:val="24"/>
                <w:lang w:eastAsia="tr-TR"/>
              </w:rPr>
              <w:t xml:space="preserve">. Hst. </w:t>
            </w:r>
            <w:proofErr w:type="spellStart"/>
            <w:r w:rsidRPr="00AB1AA4">
              <w:rPr>
                <w:rFonts w:ascii="Times New Roman" w:eastAsia="Times New Roman" w:hAnsi="Times New Roman" w:cs="Times New Roman"/>
                <w:sz w:val="24"/>
                <w:szCs w:val="24"/>
                <w:lang w:eastAsia="tr-TR"/>
              </w:rPr>
              <w:t>Başk</w:t>
            </w:r>
            <w:proofErr w:type="spellEnd"/>
            <w:proofErr w:type="gramStart"/>
            <w:r w:rsidRPr="00AB1AA4">
              <w:rPr>
                <w:rFonts w:ascii="Times New Roman" w:eastAsia="Times New Roman" w:hAnsi="Times New Roman" w:cs="Times New Roman"/>
                <w:sz w:val="24"/>
                <w:szCs w:val="24"/>
                <w:lang w:eastAsia="tr-TR"/>
              </w:rPr>
              <w:t>.,</w:t>
            </w:r>
            <w:proofErr w:type="gramEnd"/>
            <w:r w:rsidRPr="00AB1AA4">
              <w:rPr>
                <w:rFonts w:ascii="Times New Roman" w:eastAsia="Times New Roman" w:hAnsi="Times New Roman" w:cs="Times New Roman"/>
                <w:sz w:val="24"/>
                <w:szCs w:val="24"/>
                <w:lang w:eastAsia="tr-TR"/>
              </w:rPr>
              <w:t xml:space="preserve"> Sivil Savunma Koleji Müdürü, Defterdar Yardımcısı, Ekonomi Bakanlığı Bölge Müdür Yardımcısı ve Serbest Bölge Müdür Yardımcısı, Gümrük ve Ticaret Bakanlığı Bölge Müdür Yardımcısı, Mal Müdürü, Emlak Müdürü (Maliye Bakanlığı - Çevre, Şehircilik ve İklim Değişikliği Bakanlığı), Müze Başkanı (Kültür ve Turizm Bakanlığı)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5- YARGI KURULUŞLARI BAĞLI VE İLGİLİ KURULUŞLAR İLE YÜKSEKÖĞRETİM KURULUŞLARINDA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sz w:val="24"/>
                <w:szCs w:val="24"/>
                <w:lang w:eastAsia="tr-TR"/>
              </w:rPr>
              <w:t xml:space="preserve">Atatürk Kültür, Dil ve Tarih Yüksek Kurumu Denetleme Kurul Üyesi, </w:t>
            </w:r>
            <w:proofErr w:type="spellStart"/>
            <w:r w:rsidRPr="00AB1AA4">
              <w:rPr>
                <w:rFonts w:ascii="Times New Roman" w:eastAsia="Times New Roman" w:hAnsi="Times New Roman" w:cs="Times New Roman"/>
                <w:sz w:val="24"/>
                <w:szCs w:val="24"/>
                <w:lang w:eastAsia="tr-TR"/>
              </w:rPr>
              <w:t>Başhukuk</w:t>
            </w:r>
            <w:proofErr w:type="spellEnd"/>
            <w:r w:rsidRPr="00AB1AA4">
              <w:rPr>
                <w:rFonts w:ascii="Times New Roman" w:eastAsia="Times New Roman" w:hAnsi="Times New Roman" w:cs="Times New Roman"/>
                <w:sz w:val="24"/>
                <w:szCs w:val="24"/>
                <w:lang w:eastAsia="tr-TR"/>
              </w:rPr>
              <w:t xml:space="preserve"> Müşaviri, Yurtdışı Türkler ve Akraba Topluluklar Başkanlığı Başkanlık Müşavirleri ile Basın Müşaviri, Hukuk Müşaviri, İstatistik Müşaviri, Milli Güvenlik Kurulu Genel Sekreterliği Müşaviri, Hazine Saymanı, Genel Sekreter, Çalışma ve Sosyal Güvenlik Eğitim ve Araştırma Merkezi Başkan Yardımcısı, R.S. Hıfzıssıhha Merkezi Başkanı, Bölge Müdürü, Bölge Müdür Yardımcısı, İl Müdürü, Afet ve Acil Durum Eğitim Merkezi Müdürü, Türkiye İstatistik Kurumunda Müdür, Diyanet İşleri Başkanlığı Basın ve Halkla İlişkiler Müşaviri, Diyanet İşleri Başkanlığı Özel Kalem Müdürü, Diyanet İşleri Başkanlığı Dinî İhtisas Merkezi Müdürü, Diyanet İşleri Başkanlığı Eğitim Merkezi Müdürü, Kur’an Eğitim Merkezi Müdürü, İl Müftü Yardımcısı, İlçe Müftüsü, Sosyal Sigortalar Kurumu Sigorta İl Müdürü, Sosyal Sigortalar Kurumu Sigorta Müdürü, Sosyal Sigortalar Kurumu Sağlık İşleri İl Müdürü, Sosyal Sigortalar Kurumu Hastane Müdürü, Savunma Sekreteri, Tapu ve Kadastro Eğitim Müdürü, Yüksek Fen Kurulu Başkanı, Tetkik Kurulu Başkanı, Fen ve Tetkik Kurulu Başkanı, Araştırma Geliştirme Kurulu Başkanı, Tetkik ve İstişare Kurulu Başkanı, Devlet Opera ve Balesi Müdürü, Üniversite Genel Sekreter Yardımcısı, A.O.Ç. Müdür Yardımcısı, Araştırma ve Teknik Eğitim Merkezi Başkanı, S.S.K. Sağlık Meslek Lisesi Müdürü, Yurt Müdürü, Tapu Müdürü, Kadastro Müdürü, Kambiyo Müdürü, Borsa Komiseri, Üniversite Hastaneleri Başmüdürü, Nükleer Araştırma Eğitim Merkezi Müdürü, Bölge Başmüdürü, Gelir İdaresi Grup Müdürü, Vergi Dairesi Müdürü, Bölge İstihbarat Müdürü, Bölge İnşaat Müdürü, Kandilli Rasathanesi Müdürü, Başmüdür, Güneydoğu Anadolu Fosfatları Grup Başkanı, Müessese Müdürü, İşletme Müdürü, Fabrika Müdürü, Kombina Müdürü, Üniversitelerarası Kurul Genel Sekreter Yardımcısı, Fakülte Sekreteri, Şirket Müdürü, Enstitü Müdürü, Tesis Müdürü, Kırıkkale Yardımcı Tesisler Müdürü, Çiftlik Müdürü, Kuruluş Müdürü, Banka Şubesi Müdürü,</w:t>
            </w:r>
            <w:proofErr w:type="gramEnd"/>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T.C. Ziraat Bankası, T. Emlak Bankası ve T. Halk Bankası Genel Müdürlüklerinde 1 inci derece kadrolu müdürlerden;</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Ticari Krediler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Sanayi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Teşvik ve Geliştirme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Zirai Krediler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Zirai Kalkınma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Su Ürünleri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Kooperatif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Kooperatifler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İpotekli Krediler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Fon Kredileri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Para ve Tahvil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Tahvilat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Tevdiat ve Banka Hizmetleri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Para ve Menkul Kıymetler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Banka Hizmetleri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Dış Muameleler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Dış İlişkiler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İstihbarat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Proje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Genel Muhasebe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Muhasebe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Personel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 Malzeme ve </w:t>
            </w:r>
            <w:proofErr w:type="spellStart"/>
            <w:r w:rsidRPr="00AB1AA4">
              <w:rPr>
                <w:rFonts w:ascii="Times New Roman" w:eastAsia="Times New Roman" w:hAnsi="Times New Roman" w:cs="Times New Roman"/>
                <w:sz w:val="24"/>
                <w:szCs w:val="24"/>
                <w:lang w:eastAsia="tr-TR"/>
              </w:rPr>
              <w:t>Satınalma</w:t>
            </w:r>
            <w:proofErr w:type="spellEnd"/>
            <w:r w:rsidRPr="00AB1AA4">
              <w:rPr>
                <w:rFonts w:ascii="Times New Roman" w:eastAsia="Times New Roman" w:hAnsi="Times New Roman" w:cs="Times New Roman"/>
                <w:sz w:val="24"/>
                <w:szCs w:val="24"/>
                <w:lang w:eastAsia="tr-TR"/>
              </w:rPr>
              <w:t xml:space="preserve">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İnşaat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Emlak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İnşaat ve Proje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Emlak İşleri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Otomasyon Müdürü,</w:t>
            </w:r>
          </w:p>
          <w:p w:rsidR="00AB1AA4" w:rsidRPr="00AB1AA4" w:rsidRDefault="00AB1AA4" w:rsidP="00AB1AA4">
            <w:pPr>
              <w:spacing w:before="60" w:after="60" w:line="240" w:lineRule="auto"/>
              <w:ind w:left="30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Bilgi İşlem Merkezi Müdürü,</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Özel Tarımsal Krediler Müdürü, Proje Değerlendirme Müdürü, Sistem Servisleri Müdürü, Bankacılık Hizmetleri Müdürü, Fon Yönetimi Müdürü, Eğitim Müdürü, Haberleşme ve Arşiv Müdürü, Planlama, Bütçe ve Kontrol Müdürü, Sosyal Hizmetler Müdürü, Sağlık Hizmetleri Müdürü, İştirakler Müdürü, Halkla İlişkiler Müdürü, Kurumsal Bankacılık Müdürü, Sermaye Piyasaları Müdürü, </w:t>
            </w:r>
            <w:proofErr w:type="gramStart"/>
            <w:r w:rsidRPr="00AB1AA4">
              <w:rPr>
                <w:rFonts w:ascii="Times New Roman" w:eastAsia="Times New Roman" w:hAnsi="Times New Roman" w:cs="Times New Roman"/>
                <w:sz w:val="24"/>
                <w:szCs w:val="24"/>
                <w:lang w:eastAsia="tr-TR"/>
              </w:rPr>
              <w:t>G.A.P</w:t>
            </w:r>
            <w:proofErr w:type="gramEnd"/>
            <w:r w:rsidRPr="00AB1AA4">
              <w:rPr>
                <w:rFonts w:ascii="Times New Roman" w:eastAsia="Times New Roman" w:hAnsi="Times New Roman" w:cs="Times New Roman"/>
                <w:sz w:val="24"/>
                <w:szCs w:val="24"/>
                <w:lang w:eastAsia="tr-TR"/>
              </w:rPr>
              <w:t>. Kredileri Müdürü, Krediler Kanuni Takip Müdürü, Bireysel Bankacılık Müdürü, Bankacılık Kartları Müdürü, Elektronik Fon Transferi Müdürü, Matbaa Müdürü, Araştırma ve Geliştirme Müdürü, Kredi ve Risk İzleme Müdürü, İstihbarat ve Kredi Değerlendirme Müdürü, Emlak İşleri Müdürü, Merkez Muhasebe Müdürü, İstihbarat ve Proje Değerlendirme Müdürü, Bireysel ve Özel Bankacılık Müdürü, Mevduat ve Banka Hizmetleri Müdürü, İnşaat ve Emlak Müdürü, Araştırma, Geliştirme ve Planlama Müdürü, Kredi Pazarlama Müdürü, Dış İlişkiler Operasyon Müdürü, Dış Muhabir İlişkiler Müdürü, Hukuk İşleri Müdürü, Büro Müdürü ve Disiplin Kurulu Başkanı olanlar, Sosyal Güvenlik İl Müdürü, Sosyal Güvenlik Kurumu Eğitim, Araştırma ve Geliştirme Merkezi Başkan Yardımcısı, Yazma Eser Kütüphanesi Müdürü, Anayasa Mahkemesi, Yargıtay, Danıştay, Sayıştay Başkanlığı Müdürleri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6- MAHALLİ İDARELER İLE BAĞLI VE İLGİLİ KURULUŞLARDA</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2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085"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Daire Başkanı,</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Büyükşehir Belediye ile bağlı kuruluşlarındaki I. Hukuk Müşaviri,</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Belediye Başkan Yardımcısı,</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Boğaziçi İmar Müdürü,</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İl Afet ve Acil Durum Müdürü,</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Sivil Savunma Arama ve Kurtarma Birlik Müdürü,</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Fen ve Tetkik Kurulu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2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7</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27/7/1967</w:t>
      </w:r>
      <w:proofErr w:type="gramEnd"/>
      <w:r w:rsidRPr="00AB1AA4">
        <w:rPr>
          <w:rFonts w:ascii="Arial" w:eastAsia="Times New Roman" w:hAnsi="Arial" w:cs="Arial"/>
          <w:color w:val="000000"/>
          <w:sz w:val="21"/>
          <w:szCs w:val="21"/>
          <w:lang w:eastAsia="tr-TR"/>
        </w:rPr>
        <w:t xml:space="preserve"> tarihli ve 926 sayılı Türk Silahlı Kuvvetleri Personel Kanununa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"Ek Madde 40 - Bu Kanuna tabi personelden öğretim üyesi olarak usulüne uygun bir şekilde akademik kariyerini kullanabilecekleri yerlere atananlara; rütbe ve derecelerine göre bu Kanuna ekli (I) sayılı Ek Gösterge Cetveli ile belirlenen ek gösterge rakamı ile 2914 sayılı Yükseköğretim Personel Kanununa tabi emsali akademik personel için akademik kadro unvanı ve dereceleri itibariyle belirlenen ek gösterge miktarından yüksek olanı ödenir.</w:t>
      </w:r>
      <w:proofErr w:type="gramEnd"/>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madde 6756 sayılı Kanunun 107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üçüncü fıkrasının (c) bendi kapsamında devredilen personel hakkında da uygulanır."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8</w:t>
      </w:r>
      <w:r w:rsidRPr="00AB1AA4">
        <w:rPr>
          <w:rFonts w:ascii="Arial" w:eastAsia="Times New Roman" w:hAnsi="Arial" w:cs="Arial"/>
          <w:color w:val="000000"/>
          <w:sz w:val="21"/>
          <w:szCs w:val="21"/>
          <w:lang w:eastAsia="tr-TR"/>
        </w:rPr>
        <w:t> - 926 sayılı Kanunun eki Ek Gösterge Cetvelleri kısmında yer alan (I) ve (III) Sayılı Ek Gösterge Cetvelleri aşağıdaki şekilde değiştirilmiştir.</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I SAYILI EK GÖSTERGE CETVELİ</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(Subaylar için)</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tbl>
      <w:tblPr>
        <w:tblW w:w="0" w:type="auto"/>
        <w:jc w:val="center"/>
        <w:tblCellMar>
          <w:left w:w="0" w:type="dxa"/>
          <w:right w:w="0" w:type="dxa"/>
        </w:tblCellMar>
        <w:tblLook w:val="04A0" w:firstRow="1" w:lastRow="0" w:firstColumn="1" w:lastColumn="0" w:noHBand="0" w:noVBand="1"/>
      </w:tblPr>
      <w:tblGrid>
        <w:gridCol w:w="6455"/>
        <w:gridCol w:w="986"/>
        <w:gridCol w:w="1611"/>
      </w:tblGrid>
      <w:tr w:rsidR="00AB1AA4" w:rsidRPr="00AB1AA4" w:rsidTr="00AB1AA4">
        <w:trPr>
          <w:jc w:val="center"/>
        </w:trPr>
        <w:tc>
          <w:tcPr>
            <w:tcW w:w="792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8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165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Genelkurmay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9000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Kuvvet Komutanları ve Jandarma Genel Komutanı (Orgeneral ve Oramiral olmak kaydıyla)</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8400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c) Orgeneral-Oramiral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8000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d) Korgeneral-Koramiral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e) Tümgeneral-Tümamiral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7600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f) Tuğgeneral-Tuğamiral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7000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g) Kıdemli Albay</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6400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h) Albay</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jc w:val="center"/>
        </w:trPr>
        <w:tc>
          <w:tcPr>
            <w:tcW w:w="792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j) Diğer Subaylar (Bu Kanunun 109 uncu maddesine göre astsubaylıktan subay olanlar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65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bl>
    <w:p w:rsidR="00AB1AA4" w:rsidRPr="00AB1AA4" w:rsidRDefault="00AB1AA4" w:rsidP="00AB1AA4">
      <w:pPr>
        <w:shd w:val="clear" w:color="auto" w:fill="FFFFFF"/>
        <w:spacing w:after="0"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III SAYILI EK GÖSTERGE CETVELİ</w:t>
      </w:r>
    </w:p>
    <w:p w:rsidR="00AB1AA4" w:rsidRPr="00AB1AA4" w:rsidRDefault="00AB1AA4" w:rsidP="00AB1AA4">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(Astsubaylar için)</w:t>
      </w:r>
    </w:p>
    <w:tbl>
      <w:tblPr>
        <w:tblW w:w="0" w:type="auto"/>
        <w:jc w:val="center"/>
        <w:tblCellMar>
          <w:left w:w="0" w:type="dxa"/>
          <w:right w:w="0" w:type="dxa"/>
        </w:tblCellMar>
        <w:tblLook w:val="04A0" w:firstRow="1" w:lastRow="0" w:firstColumn="1" w:lastColumn="0" w:noHBand="0" w:noVBand="1"/>
      </w:tblPr>
      <w:tblGrid>
        <w:gridCol w:w="5325"/>
        <w:gridCol w:w="1202"/>
        <w:gridCol w:w="2525"/>
      </w:tblGrid>
      <w:tr w:rsidR="00AB1AA4" w:rsidRPr="00AB1AA4" w:rsidTr="00AB1AA4">
        <w:trPr>
          <w:trHeight w:val="60"/>
          <w:jc w:val="center"/>
        </w:trPr>
        <w:tc>
          <w:tcPr>
            <w:tcW w:w="639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1260"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2805"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trHeight w:val="60"/>
          <w:jc w:val="center"/>
        </w:trPr>
        <w:tc>
          <w:tcPr>
            <w:tcW w:w="639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Astsubaylar</w:t>
            </w:r>
          </w:p>
        </w:tc>
        <w:tc>
          <w:tcPr>
            <w:tcW w:w="126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9</w:t>
      </w:r>
      <w:r w:rsidRPr="00AB1AA4">
        <w:rPr>
          <w:rFonts w:ascii="Arial" w:eastAsia="Times New Roman" w:hAnsi="Arial" w:cs="Arial"/>
          <w:color w:val="000000"/>
          <w:sz w:val="21"/>
          <w:szCs w:val="21"/>
          <w:lang w:eastAsia="tr-TR"/>
        </w:rPr>
        <w:t xml:space="preserve"> - 24/2/1983 tarihli ve 2802 sayılı </w:t>
      </w:r>
      <w:proofErr w:type="gramStart"/>
      <w:r w:rsidRPr="00AB1AA4">
        <w:rPr>
          <w:rFonts w:ascii="Arial" w:eastAsia="Times New Roman" w:hAnsi="Arial" w:cs="Arial"/>
          <w:color w:val="000000"/>
          <w:sz w:val="21"/>
          <w:szCs w:val="21"/>
          <w:lang w:eastAsia="tr-TR"/>
        </w:rPr>
        <w:t>Hakimler</w:t>
      </w:r>
      <w:proofErr w:type="gramEnd"/>
      <w:r w:rsidRPr="00AB1AA4">
        <w:rPr>
          <w:rFonts w:ascii="Arial" w:eastAsia="Times New Roman" w:hAnsi="Arial" w:cs="Arial"/>
          <w:color w:val="000000"/>
          <w:sz w:val="21"/>
          <w:szCs w:val="21"/>
          <w:lang w:eastAsia="tr-TR"/>
        </w:rPr>
        <w:t xml:space="preserve"> ve Savcılar Kanununa ekli (I) Sayılı Ek Gösterge Cetveli aşağıdaki şekilde değiştirilmiştir.</w:t>
      </w:r>
    </w:p>
    <w:tbl>
      <w:tblPr>
        <w:tblW w:w="0" w:type="auto"/>
        <w:jc w:val="center"/>
        <w:tblCellMar>
          <w:left w:w="0" w:type="dxa"/>
          <w:right w:w="0" w:type="dxa"/>
        </w:tblCellMar>
        <w:tblLook w:val="04A0" w:firstRow="1" w:lastRow="0" w:firstColumn="1" w:lastColumn="0" w:noHBand="0" w:noVBand="1"/>
      </w:tblPr>
      <w:tblGrid>
        <w:gridCol w:w="6586"/>
        <w:gridCol w:w="986"/>
        <w:gridCol w:w="1480"/>
      </w:tblGrid>
      <w:tr w:rsidR="00AB1AA4" w:rsidRPr="00AB1AA4" w:rsidTr="00AB1AA4">
        <w:trPr>
          <w:trHeight w:val="60"/>
          <w:jc w:val="center"/>
        </w:trPr>
        <w:tc>
          <w:tcPr>
            <w:tcW w:w="810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8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14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trHeight w:val="60"/>
          <w:jc w:val="center"/>
        </w:trPr>
        <w:tc>
          <w:tcPr>
            <w:tcW w:w="81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Yargıtay Birinci Başkanı, Danıştay Başkanı, Yargıtay Cumhuriyet Başsavcısı ve Danıştay Başsavcısı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8000</w:t>
            </w:r>
          </w:p>
        </w:tc>
      </w:tr>
      <w:tr w:rsidR="00AB1AA4" w:rsidRPr="00AB1AA4" w:rsidTr="00AB1AA4">
        <w:trPr>
          <w:trHeight w:val="60"/>
          <w:jc w:val="center"/>
        </w:trPr>
        <w:tc>
          <w:tcPr>
            <w:tcW w:w="81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b) Yargıtay üyeleri, Danıştay üyeleri, Yargıtay Cumhuriyet </w:t>
            </w:r>
            <w:proofErr w:type="spellStart"/>
            <w:r w:rsidRPr="00AB1AA4">
              <w:rPr>
                <w:rFonts w:ascii="Times New Roman" w:eastAsia="Times New Roman" w:hAnsi="Times New Roman" w:cs="Times New Roman"/>
                <w:sz w:val="24"/>
                <w:szCs w:val="24"/>
                <w:lang w:eastAsia="tr-TR"/>
              </w:rPr>
              <w:t>Başsavcıvekili</w:t>
            </w:r>
            <w:proofErr w:type="spellEnd"/>
            <w:r w:rsidRPr="00AB1AA4">
              <w:rPr>
                <w:rFonts w:ascii="Times New Roman" w:eastAsia="Times New Roman" w:hAnsi="Times New Roman" w:cs="Times New Roman"/>
                <w:sz w:val="24"/>
                <w:szCs w:val="24"/>
                <w:lang w:eastAsia="tr-TR"/>
              </w:rPr>
              <w:t>, birinci sınıf hâkim ve savcılıkta üç yılını doldurup Yargıtay ve Danıştay üyeliğine seçilme hakkını kaybetmemiş olanlar, Adalet Bakanlığı Müsteşarı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trHeight w:val="60"/>
          <w:jc w:val="center"/>
        </w:trPr>
        <w:tc>
          <w:tcPr>
            <w:tcW w:w="81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c) Birinci sınıfa ayrılmış, bu sınıfa ayrıldığı tarihten itibaren de meslekte üç yılını doldurmuş, Yargıtay ve Danıştay üyeliğine seçilme hakkını kazanmış birinci sınıf hâkim ve savcılar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7000</w:t>
            </w:r>
          </w:p>
        </w:tc>
      </w:tr>
      <w:tr w:rsidR="00AB1AA4" w:rsidRPr="00AB1AA4" w:rsidTr="00AB1AA4">
        <w:trPr>
          <w:trHeight w:val="60"/>
          <w:jc w:val="center"/>
        </w:trPr>
        <w:tc>
          <w:tcPr>
            <w:tcW w:w="81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d) Bu Kanuna göre birinci sınıfa ayrılmalarına karar verilmiş olup da birinci derece aylığını almış olan hâkim ve savcılar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trHeight w:val="60"/>
          <w:jc w:val="center"/>
        </w:trPr>
        <w:tc>
          <w:tcPr>
            <w:tcW w:w="810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e) Diğer hâkim ve savcılar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10</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11/10/1983</w:t>
      </w:r>
      <w:proofErr w:type="gramEnd"/>
      <w:r w:rsidRPr="00AB1AA4">
        <w:rPr>
          <w:rFonts w:ascii="Arial" w:eastAsia="Times New Roman" w:hAnsi="Arial" w:cs="Arial"/>
          <w:color w:val="000000"/>
          <w:sz w:val="21"/>
          <w:szCs w:val="21"/>
          <w:lang w:eastAsia="tr-TR"/>
        </w:rPr>
        <w:t xml:space="preserve"> tarihli ve 2914 sayılı Yükseköğretim Personel Kanununun geçici 8 inci maddesinin üçüncü fıkrasında yer alan ek gösterge tablosu ile Kanuna ekli Ek Gösterge Cetveli aşağıdaki şekilde değiştirilmiştir.</w:t>
      </w:r>
    </w:p>
    <w:tbl>
      <w:tblPr>
        <w:tblW w:w="0" w:type="auto"/>
        <w:jc w:val="center"/>
        <w:tblCellMar>
          <w:left w:w="0" w:type="dxa"/>
          <w:right w:w="0" w:type="dxa"/>
        </w:tblCellMar>
        <w:tblLook w:val="04A0" w:firstRow="1" w:lastRow="0" w:firstColumn="1" w:lastColumn="0" w:noHBand="0" w:noVBand="1"/>
      </w:tblPr>
      <w:tblGrid>
        <w:gridCol w:w="5320"/>
        <w:gridCol w:w="1222"/>
        <w:gridCol w:w="2510"/>
      </w:tblGrid>
      <w:tr w:rsidR="00AB1AA4" w:rsidRPr="00AB1AA4" w:rsidTr="00AB1AA4">
        <w:trPr>
          <w:jc w:val="center"/>
        </w:trPr>
        <w:tc>
          <w:tcPr>
            <w:tcW w:w="636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Unvanı</w:t>
            </w:r>
          </w:p>
        </w:tc>
        <w:tc>
          <w:tcPr>
            <w:tcW w:w="129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280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Yükseköğretim Kurulu Başkanı</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8000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Yükseköğretim Kurulu Üyeleri</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Yükseköğretim Denetim Kurulu Üyeleri</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bl>
    <w:p w:rsidR="00AB1AA4" w:rsidRPr="00AB1AA4" w:rsidRDefault="00AB1AA4" w:rsidP="00AB1AA4">
      <w:pPr>
        <w:shd w:val="clear" w:color="auto" w:fill="FFFFFF"/>
        <w:spacing w:after="0"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75" w:line="300" w:lineRule="atLeast"/>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EK GÖSTERGE CETVELİ</w:t>
      </w:r>
    </w:p>
    <w:tbl>
      <w:tblPr>
        <w:tblW w:w="0" w:type="auto"/>
        <w:jc w:val="center"/>
        <w:tblCellMar>
          <w:left w:w="0" w:type="dxa"/>
          <w:right w:w="0" w:type="dxa"/>
        </w:tblCellMar>
        <w:tblLook w:val="04A0" w:firstRow="1" w:lastRow="0" w:firstColumn="1" w:lastColumn="0" w:noHBand="0" w:noVBand="1"/>
      </w:tblPr>
      <w:tblGrid>
        <w:gridCol w:w="5316"/>
        <w:gridCol w:w="1223"/>
        <w:gridCol w:w="2513"/>
      </w:tblGrid>
      <w:tr w:rsidR="00AB1AA4" w:rsidRPr="00AB1AA4" w:rsidTr="00AB1AA4">
        <w:trPr>
          <w:jc w:val="center"/>
        </w:trPr>
        <w:tc>
          <w:tcPr>
            <w:tcW w:w="636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Kadro Unvanı</w:t>
            </w:r>
          </w:p>
        </w:tc>
        <w:tc>
          <w:tcPr>
            <w:tcW w:w="129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280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Profesörlerden Rektör, Rektör Yardımcısı, Dekan, Dekan Yardımcısı, Yüksekokul Müdürü olanlar ile Profesörlük kadrosunda dört yılını tamamlamış bulunanlar</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7000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Profesörler</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5900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c) Doçentler</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1-3</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d) Doktor Öğretim Üyeleri</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tc>
      </w:tr>
      <w:tr w:rsidR="00AB1AA4" w:rsidRPr="00AB1AA4" w:rsidTr="00AB1AA4">
        <w:trPr>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e) Öğretim Görevlisi ve Araştırma Görevlileri</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3-7</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3300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2900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11</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18/3/1986</w:t>
      </w:r>
      <w:proofErr w:type="gramEnd"/>
      <w:r w:rsidRPr="00AB1AA4">
        <w:rPr>
          <w:rFonts w:ascii="Arial" w:eastAsia="Times New Roman" w:hAnsi="Arial" w:cs="Arial"/>
          <w:color w:val="000000"/>
          <w:sz w:val="21"/>
          <w:szCs w:val="21"/>
          <w:lang w:eastAsia="tr-TR"/>
        </w:rPr>
        <w:t xml:space="preserve"> tarihli ve 3269 sayılı Uzman Erbaş Kanununun 16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maddesinin birinci fıkrasının ikinci cümlesi aşağıdaki şekilde değiştirilmiş, fıkranın üçüncü cümlesi yürürlükten kaldırılmış ve Kanuna aşağıdaki Ek-2 Sayılı Ek Gösterge Cetveli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"Ayrıca, uzman erbaşlara dereceleri itibarıyla ekli Ek-2 sayılı ek gösterge cetveli ile belirlenen ek gösterge rakamları uygulanır."</w:t>
      </w:r>
    </w:p>
    <w:p w:rsidR="00AB1AA4" w:rsidRPr="00AB1AA4" w:rsidRDefault="00AB1AA4" w:rsidP="00AB1AA4">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EK-2 SAYILI EK GÖSTERGE CETVELİ</w:t>
      </w:r>
    </w:p>
    <w:tbl>
      <w:tblPr>
        <w:tblW w:w="0" w:type="auto"/>
        <w:jc w:val="center"/>
        <w:tblCellMar>
          <w:left w:w="0" w:type="dxa"/>
          <w:right w:w="0" w:type="dxa"/>
        </w:tblCellMar>
        <w:tblLook w:val="04A0" w:firstRow="1" w:lastRow="0" w:firstColumn="1" w:lastColumn="0" w:noHBand="0" w:noVBand="1"/>
      </w:tblPr>
      <w:tblGrid>
        <w:gridCol w:w="5291"/>
        <w:gridCol w:w="1228"/>
        <w:gridCol w:w="2533"/>
      </w:tblGrid>
      <w:tr w:rsidR="00AB1AA4" w:rsidRPr="00AB1AA4" w:rsidTr="00AB1AA4">
        <w:trPr>
          <w:trHeight w:val="60"/>
          <w:jc w:val="center"/>
        </w:trPr>
        <w:tc>
          <w:tcPr>
            <w:tcW w:w="636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1290"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2805"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trHeight w:val="60"/>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Uzman erbaş</w:t>
            </w:r>
          </w:p>
        </w:tc>
        <w:tc>
          <w:tcPr>
            <w:tcW w:w="129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280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28/5/1988</w:t>
      </w:r>
      <w:proofErr w:type="gramEnd"/>
      <w:r w:rsidRPr="00AB1AA4">
        <w:rPr>
          <w:rFonts w:ascii="Arial" w:eastAsia="Times New Roman" w:hAnsi="Arial" w:cs="Arial"/>
          <w:color w:val="000000"/>
          <w:sz w:val="21"/>
          <w:szCs w:val="21"/>
          <w:lang w:eastAsia="tr-TR"/>
        </w:rPr>
        <w:t xml:space="preserve"> tarihli ve 3466 sayılı Uzman Jandarma Kanununun 21 inci maddesinin ikinci fıkrası aşağıdaki şekilde değiştirilmiş, Kanuna aşağıdaki Ek-1 Sayılı Ek Gösterge Cetveli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"Ayrıca, Uzman Jandarmalara dereceleri itibarıyla ekli Ek-1 sayılı ek gösterge cetveli ile belirlenen ek gösterge rakamları uygulanır."</w:t>
      </w:r>
    </w:p>
    <w:p w:rsidR="00AB1AA4" w:rsidRPr="00AB1AA4" w:rsidRDefault="00AB1AA4" w:rsidP="00AB1AA4">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EK-1 SAYILI EK GÖSTERGE CETVELİ</w:t>
      </w:r>
    </w:p>
    <w:tbl>
      <w:tblPr>
        <w:tblW w:w="0" w:type="auto"/>
        <w:jc w:val="center"/>
        <w:tblCellMar>
          <w:left w:w="0" w:type="dxa"/>
          <w:right w:w="0" w:type="dxa"/>
        </w:tblCellMar>
        <w:tblLook w:val="04A0" w:firstRow="1" w:lastRow="0" w:firstColumn="1" w:lastColumn="0" w:noHBand="0" w:noVBand="1"/>
      </w:tblPr>
      <w:tblGrid>
        <w:gridCol w:w="5291"/>
        <w:gridCol w:w="1228"/>
        <w:gridCol w:w="2533"/>
      </w:tblGrid>
      <w:tr w:rsidR="00AB1AA4" w:rsidRPr="00AB1AA4" w:rsidTr="00AB1AA4">
        <w:trPr>
          <w:trHeight w:val="60"/>
          <w:jc w:val="center"/>
        </w:trPr>
        <w:tc>
          <w:tcPr>
            <w:tcW w:w="6360" w:type="dxa"/>
            <w:tcBorders>
              <w:top w:val="single" w:sz="8" w:space="0" w:color="000000"/>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1290"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2805" w:type="dxa"/>
            <w:tcBorders>
              <w:top w:val="single" w:sz="8" w:space="0" w:color="000000"/>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trHeight w:val="60"/>
          <w:jc w:val="center"/>
        </w:trPr>
        <w:tc>
          <w:tcPr>
            <w:tcW w:w="6360" w:type="dxa"/>
            <w:tcBorders>
              <w:top w:val="nil"/>
              <w:left w:val="single" w:sz="8" w:space="0" w:color="000000"/>
              <w:bottom w:val="single" w:sz="8" w:space="0" w:color="000000"/>
              <w:right w:val="single" w:sz="8" w:space="0" w:color="000000"/>
            </w:tcBorders>
            <w:tcMar>
              <w:top w:w="80" w:type="dxa"/>
              <w:left w:w="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Uzman Jandarma</w:t>
            </w:r>
          </w:p>
        </w:tc>
        <w:tc>
          <w:tcPr>
            <w:tcW w:w="129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280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13</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31/5/2006</w:t>
      </w:r>
      <w:proofErr w:type="gramEnd"/>
      <w:r w:rsidRPr="00AB1AA4">
        <w:rPr>
          <w:rFonts w:ascii="Arial" w:eastAsia="Times New Roman" w:hAnsi="Arial" w:cs="Arial"/>
          <w:color w:val="000000"/>
          <w:sz w:val="21"/>
          <w:szCs w:val="21"/>
          <w:lang w:eastAsia="tr-TR"/>
        </w:rPr>
        <w:t xml:space="preserve"> tarihli ve 5510 sayılı Sosyal Sigortalar ve Genel Sağlık Sigortası Kanununun 43 üncü maddesinin üçüncü fıkrasında yer alan "istek tarihindeki Cumhurbaşkanına ödenmekte olan aylık ödeneğin % 40’ı esas alınarak Cumhurbaşkanına bağlanacak yaşlılık aylığının % 75’i oranında" ibaresi "126.000 gösterge rakamının memur aylık katsayısı ile çarpımı sonucu bulunacak tutarda" şeklinde, altıncı fıkrasında yer alan "Cumhurbaşkanına ödenmekte olan aylık ödeneğin % 40’ı esas alınarak Cumhurbaşkanına bağlanacak yaşlılık aylığının % 45’i oranında" ibaresi "115.225 gösterge rakamının memur aylık katsayısı ile çarpımı sonucu bulunacak tutarda" şeklinde, dokuzuncu fıkrasında yer alan "Bu madde kapsamında" ibaresi "Birinci fıkra kapsamında" şeklinde ve aynı fıkrada yer alan "ve bu aylıklar" ibaresi "ve bu madde kapsamında bağlanan aylıklar" şeklinde değiştirilmiş ve maddeye aşağıdaki fıkra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"Türkiye Büyük Millet Meclisi Başkanlığı, Cumhurbaşkanı yardımcılığı, bakanlık veya Türkiye Büyük Millet Meclisi üyeliği görevlerinde bulunanların altıncı fıkra kapsamında yapılacak sigorta primi veya emekli keseneği ile kurum karşılığı hesaplamalarında 9000 ek gösterge rakamı esas alınır."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14</w:t>
      </w:r>
      <w:r w:rsidRPr="00AB1AA4">
        <w:rPr>
          <w:rFonts w:ascii="Arial" w:eastAsia="Times New Roman" w:hAnsi="Arial" w:cs="Arial"/>
          <w:color w:val="000000"/>
          <w:sz w:val="21"/>
          <w:szCs w:val="21"/>
          <w:lang w:eastAsia="tr-TR"/>
        </w:rPr>
        <w:t> - 5510 sayılı Kanunun 80 inci maddesinin üçüncü fıkrasının (d) bendinde yer alan "bölümünün (d) bendinde" ibaresi "bölümünün (c) bendinde"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15</w:t>
      </w:r>
      <w:r w:rsidRPr="00AB1AA4">
        <w:rPr>
          <w:rFonts w:ascii="Arial" w:eastAsia="Times New Roman" w:hAnsi="Arial" w:cs="Arial"/>
          <w:color w:val="000000"/>
          <w:sz w:val="21"/>
          <w:szCs w:val="21"/>
          <w:lang w:eastAsia="tr-TR"/>
        </w:rPr>
        <w:t xml:space="preserve"> - 5510 sayılı Kanunun ek 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fıkrasına aşağıdaki cümle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"Ancak, bu fıkra kapsamında yapılacak sigorta primi veya emekli keseneği ile kurum karşılığı hesaplamalarında 9000 ek gösterge rakamı esas alınır."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16</w:t>
      </w:r>
      <w:r w:rsidRPr="00AB1AA4">
        <w:rPr>
          <w:rFonts w:ascii="Arial" w:eastAsia="Times New Roman" w:hAnsi="Arial" w:cs="Arial"/>
          <w:color w:val="000000"/>
          <w:sz w:val="21"/>
          <w:szCs w:val="21"/>
          <w:lang w:eastAsia="tr-TR"/>
        </w:rPr>
        <w:t> - 5510 sayılı Kanunun ek 19 uncu maddesinin birinci fıkrasında yer alan "2.500" ibaresi "3.500"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17</w:t>
      </w:r>
      <w:r w:rsidRPr="00AB1AA4">
        <w:rPr>
          <w:rFonts w:ascii="Arial" w:eastAsia="Times New Roman" w:hAnsi="Arial" w:cs="Arial"/>
          <w:color w:val="000000"/>
          <w:sz w:val="21"/>
          <w:szCs w:val="21"/>
          <w:lang w:eastAsia="tr-TR"/>
        </w:rPr>
        <w:t> - 5510 sayılı Kanuna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"Ek Madde 21 - Seçimler neticesinde Belediye Başkanı görevinde bulunanlardan 5434 sayılı Kanunun bu Kanunla yürürlükten kaldırılan ek 68 inci maddesinde belirtilen şartları haiz olanların bu Kanunun 27, 29, 47 ve geçici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maddelerine göre aylık başlangıç tarihi itibariyle hesaplanan aylık tutarlarına, emsali belediye başkanının almakta olduğu makam tazminatı ve buna bağlı olarak temsil veya görev tazminatı tutarı ayrıca ilave edilir. </w:t>
      </w:r>
      <w:proofErr w:type="gramEnd"/>
      <w:r w:rsidRPr="00AB1AA4">
        <w:rPr>
          <w:rFonts w:ascii="Arial" w:eastAsia="Times New Roman" w:hAnsi="Arial" w:cs="Arial"/>
          <w:color w:val="000000"/>
          <w:sz w:val="21"/>
          <w:szCs w:val="21"/>
          <w:lang w:eastAsia="tr-TR"/>
        </w:rPr>
        <w:t>Bu fıkra kapsamında hesaplanan tutar, hak sahiplerinin aylıklarına 34 üncü maddede belirlenen oranlara göre ilave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Birinci fıkra kapsamında aylıklarına makam, temsil veya görev tazminatı eklenenler hakkında Kanunun geçici 4 üncü maddesinin </w:t>
      </w:r>
      <w:proofErr w:type="spellStart"/>
      <w:r w:rsidRPr="00AB1AA4">
        <w:rPr>
          <w:rFonts w:ascii="Arial" w:eastAsia="Times New Roman" w:hAnsi="Arial" w:cs="Arial"/>
          <w:color w:val="000000"/>
          <w:sz w:val="21"/>
          <w:szCs w:val="21"/>
          <w:lang w:eastAsia="tr-TR"/>
        </w:rPr>
        <w:t>onbirinci</w:t>
      </w:r>
      <w:proofErr w:type="spellEnd"/>
      <w:r w:rsidRPr="00AB1AA4">
        <w:rPr>
          <w:rFonts w:ascii="Arial" w:eastAsia="Times New Roman" w:hAnsi="Arial" w:cs="Arial"/>
          <w:color w:val="000000"/>
          <w:sz w:val="21"/>
          <w:szCs w:val="21"/>
          <w:lang w:eastAsia="tr-TR"/>
        </w:rPr>
        <w:t xml:space="preserve"> fıkrası hükümleri uygulanmaz.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Bu maddenin yürürlüğe girdiği tarihten önce bu Kanun ile bu Kanun öncesinde yürürlükte bulunan kanunların mülga hükümlerine göre aylık bağlananlardan, Kanunun geçici 4 üncü maddesinin </w:t>
      </w:r>
      <w:proofErr w:type="spellStart"/>
      <w:r w:rsidRPr="00AB1AA4">
        <w:rPr>
          <w:rFonts w:ascii="Arial" w:eastAsia="Times New Roman" w:hAnsi="Arial" w:cs="Arial"/>
          <w:color w:val="000000"/>
          <w:sz w:val="21"/>
          <w:szCs w:val="21"/>
          <w:lang w:eastAsia="tr-TR"/>
        </w:rPr>
        <w:t>onbirinci</w:t>
      </w:r>
      <w:proofErr w:type="spellEnd"/>
      <w:r w:rsidRPr="00AB1AA4">
        <w:rPr>
          <w:rFonts w:ascii="Arial" w:eastAsia="Times New Roman" w:hAnsi="Arial" w:cs="Arial"/>
          <w:color w:val="000000"/>
          <w:sz w:val="21"/>
          <w:szCs w:val="21"/>
          <w:lang w:eastAsia="tr-TR"/>
        </w:rPr>
        <w:t xml:space="preserve"> fıkrası kapsamında olmayanlardan bu madde kapsamına girenler de, maddenin yürürlük tarihini takip eden aybaşından itibaren bu hükümlerden yararlandırılır ve bunlara geçmişe yönelik herhangi ödeme yapılmaz.</w:t>
      </w:r>
      <w:proofErr w:type="gramEnd"/>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 kapsamında ödenen tazminatlar ödendikçe iki ay içinde faturası karşılığında Hazineden tahsil edilir."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18</w:t>
      </w:r>
      <w:r w:rsidRPr="00AB1AA4">
        <w:rPr>
          <w:rFonts w:ascii="Arial" w:eastAsia="Times New Roman" w:hAnsi="Arial" w:cs="Arial"/>
          <w:color w:val="000000"/>
          <w:sz w:val="21"/>
          <w:szCs w:val="21"/>
          <w:lang w:eastAsia="tr-TR"/>
        </w:rPr>
        <w:t> - 5510 sayılı Kanuna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"Ek Madde 22 - Bakan yardımcılarından 5434 sayılı Kanunun bu Kanunla yürürlükten kaldırılan ek 68 inci maddesine göre makam tazminatı ve buna bağlı olarak temsil tazminatı ödenenler hariç olmak üzere, söz konusu mülga ek 68 inci maddede belirtilen şartları haiz olanlara, Kurumca bu Kanun ve ilgili mevzuat uyarınca bağlanan aylıklarına ilave olarak bakan yardımcıları için belirlenen makam ve temsil tazminatı tutarı ayrıca ilave edilir. </w:t>
      </w:r>
      <w:proofErr w:type="gramEnd"/>
      <w:r w:rsidRPr="00AB1AA4">
        <w:rPr>
          <w:rFonts w:ascii="Arial" w:eastAsia="Times New Roman" w:hAnsi="Arial" w:cs="Arial"/>
          <w:color w:val="000000"/>
          <w:sz w:val="21"/>
          <w:szCs w:val="21"/>
          <w:lang w:eastAsia="tr-TR"/>
        </w:rPr>
        <w:t>Bu fıkra kapsamında hesaplanan tutar, hak sahiplerinin aylıklarına 34 üncü maddede belirlenen oranlara göre ilave edilir. Mülga ek 68 inci maddenin birinci fıkrasında öngörülen iki yıllık sürenin hesabında makam tazminatına müstahak görevler ile sigortalı olup olmadıklarına bakılmaksızın bakan yardımcısı olarak geçen sürelerin tamamı dikkate alınır.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maddenin yürürlüğe girdiği tarihten önce Kurumca bu Kanun ve ilgili mevzuat uyarınca aylık bağlanan bakan yardımcıları da, bu maddenin yürürlüğe girdiği tarihi takip eden aybaşından itibaren, aynı usul ve esaslar çerçevesinde birinci fıkra hükmünden yararlandırılır ve bunlara geçmişe dönük herhangi bir ödeme yapılmaz.</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 kapsamında ödenen tazminatlar ödendikçe iki ay içinde faturası karşılığında Hazineden tahsil edilir."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19</w:t>
      </w:r>
      <w:r w:rsidRPr="00AB1AA4">
        <w:rPr>
          <w:rFonts w:ascii="Arial" w:eastAsia="Times New Roman" w:hAnsi="Arial" w:cs="Arial"/>
          <w:color w:val="000000"/>
          <w:sz w:val="21"/>
          <w:szCs w:val="21"/>
          <w:lang w:eastAsia="tr-TR"/>
        </w:rPr>
        <w:t> - 5510 sayılı Kanuna aşağıdaki geçici madde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"Geçici Madde 87 - Bu maddeyi ihdas eden Kanunla 926 sayılı Kanuna ekli (I) sayılı Ek Gösterge Cetveline yapılan değişiklikten önce rütbe ve dereceleri itibariyle belirlenen ek gösterge rakamından yüksek olması nedeniyle 2914 sayılı Yükseköğretim Personel Kanununa tabi emsali akademik personel için akademik kadro unvanı ve dereceleri itibariyle belirlenen ek gösterge rakamları esas alınarak aylık ödenen subaylar ile bunların hak sahiplerine Kurum tarafından fazla veya yersiz olarak yapılan ödemeler borç çıkarılmaz, çıkarılmış borçların ödenmemiş olan kısımları terkin edilir ve tahsil edilmiş tutarlar iade ve mahsup edilmez. </w:t>
      </w:r>
      <w:proofErr w:type="gramEnd"/>
      <w:r w:rsidRPr="00AB1AA4">
        <w:rPr>
          <w:rFonts w:ascii="Arial" w:eastAsia="Times New Roman" w:hAnsi="Arial" w:cs="Arial"/>
          <w:color w:val="000000"/>
          <w:sz w:val="21"/>
          <w:szCs w:val="21"/>
          <w:lang w:eastAsia="tr-TR"/>
        </w:rPr>
        <w:t>Bu fıkra hükümlerinin uygulanması sebebiyle geçmişe dönük aylık, aylık farkı ve emekli ikramiyesi farkı ödenmez."</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20</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26/1/2011</w:t>
      </w:r>
      <w:proofErr w:type="gramEnd"/>
      <w:r w:rsidRPr="00AB1AA4">
        <w:rPr>
          <w:rFonts w:ascii="Arial" w:eastAsia="Times New Roman" w:hAnsi="Arial" w:cs="Arial"/>
          <w:color w:val="000000"/>
          <w:sz w:val="21"/>
          <w:szCs w:val="21"/>
          <w:lang w:eastAsia="tr-TR"/>
        </w:rPr>
        <w:t xml:space="preserve"> tarihli ve 6107 sayılı İller Bankası Anonim Şirketi Hakkında Kanunun geçici 4 üncü maddesinin sekizinci fıkrasında yer alan "3.600" ibaresi "4.200" şeklinde değiştirilmiştir.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21</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3/2/2022</w:t>
      </w:r>
      <w:proofErr w:type="gramEnd"/>
      <w:r w:rsidRPr="00AB1AA4">
        <w:rPr>
          <w:rFonts w:ascii="Arial" w:eastAsia="Times New Roman" w:hAnsi="Arial" w:cs="Arial"/>
          <w:color w:val="000000"/>
          <w:sz w:val="21"/>
          <w:szCs w:val="21"/>
          <w:lang w:eastAsia="tr-TR"/>
        </w:rPr>
        <w:t xml:space="preserve"> tarihli ve 7354 sayılı Öğretmenlik Meslek Kanununun 8 inci maddesinin ikinci fıkrası yürürlükten kaldırılmıştır.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27/6/1989</w:t>
      </w:r>
      <w:proofErr w:type="gramEnd"/>
      <w:r w:rsidRPr="00AB1AA4">
        <w:rPr>
          <w:rFonts w:ascii="Arial" w:eastAsia="Times New Roman" w:hAnsi="Arial" w:cs="Arial"/>
          <w:color w:val="000000"/>
          <w:sz w:val="21"/>
          <w:szCs w:val="21"/>
          <w:lang w:eastAsia="tr-TR"/>
        </w:rPr>
        <w:t xml:space="preserve"> tarihli ve 375 sayılı Kanun Hükmünde Kararnamenin;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 Ek 34 üncü maddesinin birinci fıkrasında yer alan "bakanlık daire başkanlarına" ibareleri "daire başkanlarına (ana ve yardımcı hizmet birimi)" şeklinde değiştirilmiş ve maddeye birinci fıkrasından sonra gelmek üzere aşağıdaki fıkra eklenmiş,</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"Cumhurbaşkanlığı İdari İşler Başkanı kadrosunda bulunanların ek göstergesi 400 puan ilave edilmek suretiyle uygulanır. Bu ilave puan en yüksek Devlet memuru aylığı veya diğer herhangi bir mali ve sosyal hakkın hesabında dikkate alınmaz. Diğer kanunların bu fıkraya aykırı hükümleri uygulanmaz."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b) Eki (I) Sayılı Cetvelin "A - Aylıklarını 657 sayılı Devlet Memurları Kanununa Göre Alanlar:" kısmının "1 -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(a) sırasında yer alan "7.600" ibaresi "7.800"; (b) sırasında yer alan "7.000" ibaresi "7.600"; (ç) sırasında yer alan "4.800" ibaresi "5.400" şeklinde değiştirilmiş,</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c) Eki (II) Sayılı Cetvelin 4 üncü sırasında yer alan "6.400" ibaresi "7.000" şeklinde değiştirilmiş,</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ç) Eki (IV) Sayılı Cetvel aşağıdaki şekilde değiştirilmiş,</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d) Eki (V) Sayılı Cetvelin 3 üncü sırasında yer alan "6400" ibaresi "7000" şeklinde değiştirilmiştir.</w:t>
      </w:r>
    </w:p>
    <w:p w:rsidR="00AB1AA4" w:rsidRPr="00AB1AA4" w:rsidRDefault="00AB1AA4" w:rsidP="00AB1AA4">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(IV) SAYILI CETVEL</w:t>
      </w:r>
    </w:p>
    <w:p w:rsidR="00AB1AA4" w:rsidRPr="00AB1AA4" w:rsidRDefault="00AB1AA4" w:rsidP="00AB1AA4">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CUMHURBAŞKANLIĞI İDARİ İŞLER BAŞKANLIĞI VE TÜRKİYE BÜYÜK MİLLET MECLİSİ BAŞKANLIĞI İDARİ TEŞKİLATI PERSONELİ EK GÖSTERGELERİ</w:t>
      </w:r>
    </w:p>
    <w:tbl>
      <w:tblPr>
        <w:tblW w:w="0" w:type="auto"/>
        <w:jc w:val="center"/>
        <w:tblCellMar>
          <w:left w:w="0" w:type="dxa"/>
          <w:right w:w="0" w:type="dxa"/>
        </w:tblCellMar>
        <w:tblLook w:val="04A0" w:firstRow="1" w:lastRow="0" w:firstColumn="1" w:lastColumn="0" w:noHBand="0" w:noVBand="1"/>
      </w:tblPr>
      <w:tblGrid>
        <w:gridCol w:w="6586"/>
        <w:gridCol w:w="986"/>
        <w:gridCol w:w="1480"/>
      </w:tblGrid>
      <w:tr w:rsidR="00AB1AA4" w:rsidRPr="00AB1AA4" w:rsidTr="00AB1AA4">
        <w:trPr>
          <w:jc w:val="center"/>
        </w:trPr>
        <w:tc>
          <w:tcPr>
            <w:tcW w:w="81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UNVANI</w:t>
            </w:r>
          </w:p>
        </w:tc>
        <w:tc>
          <w:tcPr>
            <w:tcW w:w="87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Derece</w:t>
            </w:r>
          </w:p>
        </w:tc>
        <w:tc>
          <w:tcPr>
            <w:tcW w:w="145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Ek Göstergeler</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 GENEL İDARE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Genel Sekreter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8400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Devlet Denetleme Kurulu Başkanı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8000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c) Cumhurbaşkanlığı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7800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ç) Genel Sekreter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7600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d) Devlet Denetleme Kurulu Üyesi, Başdanışmanlar ve Türkiye Büyük Millet Meclisi Başkan </w:t>
            </w:r>
            <w:proofErr w:type="spellStart"/>
            <w:r w:rsidRPr="00AB1AA4">
              <w:rPr>
                <w:rFonts w:ascii="Times New Roman" w:eastAsia="Times New Roman" w:hAnsi="Times New Roman" w:cs="Times New Roman"/>
                <w:sz w:val="24"/>
                <w:szCs w:val="24"/>
                <w:lang w:eastAsia="tr-TR"/>
              </w:rPr>
              <w:t>Başmüşavirleri</w:t>
            </w:r>
            <w:proofErr w:type="spellEnd"/>
            <w:r w:rsidRPr="00AB1AA4">
              <w:rPr>
                <w:rFonts w:ascii="Times New Roman" w:eastAsia="Times New Roman" w:hAnsi="Times New Roman" w:cs="Times New Roman"/>
                <w:sz w:val="24"/>
                <w:szCs w:val="24"/>
                <w:lang w:eastAsia="tr-TR"/>
              </w:rPr>
              <w:t>, Başkan, Genel Müdür, Türkiye Büyük Millet Meclisi Başkanlığı İdari Teşkilatı Başkanı ve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7000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e) Başkan Müşaviri, Türkiye Büyük Millet Meclisi Başkanlığı İdari Teşkilatı Başkan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5400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f) Danışman, Devlet Denetleme Kurulu Sekreteri, Müdür, Genel Sekreter Özel Kalem Müdürü</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g) Müşavir, Hukuk Müşaviri, Müdür Yardımcısı, Türkiye Büyük Millet Meclisi Başkanlığı İdari Teşkilatı Özel Kalem Müdür Yardımcısı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ğ) En az dört yıl süreli yükseköğretim veren fakülte ve yüksekokulları bitirerek mesleğe özel yarışma sınavı ile giren ve belirli süreli meslek içi eğitimden sonra özel bir yeterlik sınavı sonunda atanan Uzmanlar, Uzman Stenograflar ve Stenograflar ile İç Denetçiler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8130" w:type="dxa"/>
            <w:tcBorders>
              <w:top w:val="nil"/>
              <w:left w:val="single" w:sz="8" w:space="0" w:color="000000"/>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h)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kalanlardan,</w:t>
            </w:r>
          </w:p>
        </w:tc>
        <w:tc>
          <w:tcPr>
            <w:tcW w:w="870"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55"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after="0" w:line="240" w:lineRule="auto"/>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130" w:type="dxa"/>
            <w:tcBorders>
              <w:top w:val="nil"/>
              <w:left w:val="single" w:sz="8" w:space="0" w:color="000000"/>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 Yükseköğretim görenler</w:t>
            </w:r>
          </w:p>
        </w:tc>
        <w:tc>
          <w:tcPr>
            <w:tcW w:w="870"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55" w:type="dxa"/>
            <w:tcBorders>
              <w:top w:val="nil"/>
              <w:left w:val="nil"/>
              <w:bottom w:val="nil"/>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 Diğerleri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II- TEKNİK HİZMETLER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a)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en az 4 yıl süreli yükseköğretim veren fakülte veya yüksekokullardan mezun olarak yürürlükteki hükümlere göre Mühendis ve Mimar unvanını almış olanlar</w:t>
            </w:r>
          </w:p>
        </w:tc>
        <w:tc>
          <w:tcPr>
            <w:tcW w:w="870" w:type="dxa"/>
            <w:tcBorders>
              <w:top w:val="nil"/>
              <w:left w:val="nil"/>
              <w:bottom w:val="single" w:sz="8" w:space="0" w:color="000000"/>
              <w:right w:val="single" w:sz="8" w:space="0" w:color="000000"/>
            </w:tcBorders>
            <w:tcMar>
              <w:top w:w="80" w:type="dxa"/>
              <w:left w:w="80" w:type="dxa"/>
              <w:bottom w:w="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b)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dışındaki yükseköğrenim mezunları ile Yüksek Tekniker ve Tekniker unvanını almış olanlar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c)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III- SAĞLIK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Baştabip, Uzman Doktor, Doktor, Diş Tabibi, Diş Doktoru, Eczacı, Biyolog, Biyokimya Uzmanı, Tıpta Uzmanlık Tüzüğünde belirtilen dallarda uzmanlık belgesi alanlar veya bu dallarda uzmanlık unvanını doktora aşaması ile kazanmış bulunanlar</w:t>
            </w:r>
          </w:p>
        </w:tc>
        <w:tc>
          <w:tcPr>
            <w:tcW w:w="870" w:type="dxa"/>
            <w:tcBorders>
              <w:top w:val="nil"/>
              <w:left w:val="nil"/>
              <w:bottom w:val="single" w:sz="8" w:space="0" w:color="000000"/>
              <w:right w:val="single" w:sz="8" w:space="0" w:color="000000"/>
            </w:tcBorders>
            <w:tcMar>
              <w:top w:w="80" w:type="dxa"/>
              <w:left w:w="80" w:type="dxa"/>
              <w:bottom w:w="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1900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1450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b) Yükseköğrenim mezunları</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c) 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olup da yukarıda sayılanlar dışında kalanlardan diğerleri</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1250</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IV- EĞİTİM VE ÖĞRETİM HİZMETLERİ SINIFI</w:t>
            </w:r>
          </w:p>
        </w:tc>
        <w:tc>
          <w:tcPr>
            <w:tcW w:w="870"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c>
          <w:tcPr>
            <w:tcW w:w="1455"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tc>
      </w:tr>
      <w:tr w:rsidR="00AB1AA4" w:rsidRPr="00AB1AA4" w:rsidTr="00AB1AA4">
        <w:trPr>
          <w:jc w:val="center"/>
        </w:trPr>
        <w:tc>
          <w:tcPr>
            <w:tcW w:w="813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xml:space="preserve">Kadroları bu sınıfa </w:t>
            </w:r>
            <w:proofErr w:type="gramStart"/>
            <w:r w:rsidRPr="00AB1AA4">
              <w:rPr>
                <w:rFonts w:ascii="Times New Roman" w:eastAsia="Times New Roman" w:hAnsi="Times New Roman" w:cs="Times New Roman"/>
                <w:sz w:val="24"/>
                <w:szCs w:val="24"/>
                <w:lang w:eastAsia="tr-TR"/>
              </w:rPr>
              <w:t>dahil</w:t>
            </w:r>
            <w:proofErr w:type="gramEnd"/>
            <w:r w:rsidRPr="00AB1AA4">
              <w:rPr>
                <w:rFonts w:ascii="Times New Roman" w:eastAsia="Times New Roman" w:hAnsi="Times New Roman" w:cs="Times New Roman"/>
                <w:sz w:val="24"/>
                <w:szCs w:val="24"/>
                <w:lang w:eastAsia="tr-TR"/>
              </w:rPr>
              <w:t xml:space="preserve"> olanlardan;</w:t>
            </w:r>
          </w:p>
          <w:p w:rsidR="00AB1AA4" w:rsidRPr="00AB1AA4" w:rsidRDefault="00AB1AA4" w:rsidP="00AB1AA4">
            <w:pPr>
              <w:spacing w:before="60" w:after="60" w:line="240" w:lineRule="auto"/>
              <w:ind w:left="60" w:right="60"/>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a) Öğretmen ve diğer personel</w:t>
            </w:r>
          </w:p>
        </w:tc>
        <w:tc>
          <w:tcPr>
            <w:tcW w:w="87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7</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w:t>
            </w:r>
          </w:p>
        </w:tc>
        <w:tc>
          <w:tcPr>
            <w:tcW w:w="145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3600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3000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2200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2100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1800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1700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1500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1400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23</w:t>
      </w:r>
      <w:r w:rsidRPr="00AB1AA4">
        <w:rPr>
          <w:rFonts w:ascii="Arial" w:eastAsia="Times New Roman" w:hAnsi="Arial" w:cs="Arial"/>
          <w:color w:val="000000"/>
          <w:sz w:val="21"/>
          <w:szCs w:val="21"/>
          <w:lang w:eastAsia="tr-TR"/>
        </w:rPr>
        <w:t> - 375 sayılı Kanun Hükmünde Kararnamenin geçici 10 uncu maddesine aşağıdaki fıkra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"Birinci fıkranın (a) bendi kapsamındaki kurumlarda görev yapmış olmaları nedeniyle ek gösterge rakamları ek 11 inci maddenin yürürlük tarihinden önce yürürlükte bulunan mevzuat hükümleri uyarınca belirlenenlerden bu fıkranın yürürlüğe girdiği tarih itibarıyla halen çalışmaya devam edenler ile bu fıkranın yürürlük tarihinden önce söz konusu ek gösterge rakamları üzerinden kendilerine veya vefatları nedeniyle hak sahiplerine aylık bağlananlar hakkında bu fıkrayı ihdas eden Kanunla 5434 sayılı Kanunun mülga ek 70 inci maddesinde yapılan değişiklik öncesindeki hükümlere göre yararlanmış oldukları oranların uygulanmasına devam edilir ve bunlar daha yüksek olması halinde, bu fıkrayı ihdas eden Kanun ile ek 11 inci madde uyarınca emsali olarak belirlenen personele ait ek gösterge rakamlarında yapılan değişiklikten yararlandırılır."</w:t>
      </w:r>
      <w:proofErr w:type="gramEnd"/>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24</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21/7/1953</w:t>
      </w:r>
      <w:proofErr w:type="gramEnd"/>
      <w:r w:rsidRPr="00AB1AA4">
        <w:rPr>
          <w:rFonts w:ascii="Arial" w:eastAsia="Times New Roman" w:hAnsi="Arial" w:cs="Arial"/>
          <w:color w:val="000000"/>
          <w:sz w:val="21"/>
          <w:szCs w:val="21"/>
          <w:lang w:eastAsia="tr-TR"/>
        </w:rPr>
        <w:t xml:space="preserve"> tarihli ve 6183 sayılı Amme Alacaklarının Tahsil Usulü Hakkında Kanunun 10 uncu maddesinin birinci fıkrasının (2) numaralı bendi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"2. Bankalar tarafından verilen süresiz ve şartsız teminat mektupları ile sigorta şirketleri tarafından verilen süresiz ve şartsız kefalet senetleri,"</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25</w:t>
      </w:r>
      <w:r w:rsidRPr="00AB1AA4">
        <w:rPr>
          <w:rFonts w:ascii="Arial" w:eastAsia="Times New Roman" w:hAnsi="Arial" w:cs="Arial"/>
          <w:color w:val="000000"/>
          <w:sz w:val="21"/>
          <w:szCs w:val="21"/>
          <w:lang w:eastAsia="tr-TR"/>
        </w:rPr>
        <w:t> - 6183 sayılı Kanunun 85 inci maddesinin ikinci fıkrasında yer alan "teminat mektubu" ibaresi "10 uncu maddenin birinci fıkrasının (2) numaralı bendinde yazılı teminatların"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26</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4/1/1961</w:t>
      </w:r>
      <w:proofErr w:type="gramEnd"/>
      <w:r w:rsidRPr="00AB1AA4">
        <w:rPr>
          <w:rFonts w:ascii="Arial" w:eastAsia="Times New Roman" w:hAnsi="Arial" w:cs="Arial"/>
          <w:color w:val="000000"/>
          <w:sz w:val="21"/>
          <w:szCs w:val="21"/>
          <w:lang w:eastAsia="tr-TR"/>
        </w:rPr>
        <w:t xml:space="preserve"> tarihli ve 213 sayılı Vergi Usul Kanununun mükerrer 257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fıkrasına (8) numaralı bendinden sonra gelmek üzere aşağıdaki bent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"9. Tüzel kişiler ve tüzel kişiliği olmayan teşekküllerin gerçek faydalanıcı bilgisinin güncel, tam ve doğru bir şekilde tespit edilebilmesi için gerçek faydalanıcının kapsamını belirlemeye, bu kapsama girenlerin bildirilmesi zorunluluğunu getirmeye, bildirimin içerik, format, standart, verilme süresi ve yöntemini belirlemeye, bunlarda değişiklik yapmaya, bildirim verme yükümlülüğünü sektör, mükellef grupları ve mükellefiyet durumları itibarıyla belirlemeye, bu bent kapsamındaki bilgi ve bildirimlerin elektronik ortamda muhafaza ve ibraz edilmesi yükümlülüğü getirmeye ve uygulamaya ilişkin diğer usul ve esasları belirlemeye,"</w:t>
      </w:r>
      <w:proofErr w:type="gramEnd"/>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27</w:t>
      </w:r>
      <w:r w:rsidRPr="00AB1AA4">
        <w:rPr>
          <w:rFonts w:ascii="Arial" w:eastAsia="Times New Roman" w:hAnsi="Arial" w:cs="Arial"/>
          <w:color w:val="000000"/>
          <w:sz w:val="21"/>
          <w:szCs w:val="21"/>
          <w:lang w:eastAsia="tr-TR"/>
        </w:rPr>
        <w:t> - 213 sayılı Kanunun 353 üncü maddesinin birinci fıkrasının; (1) ve (2) numaralı bentlerinde yer alan "240" ibareleri "1.000" şeklinde, "120.000" ibareleri "500.000" şeklinde, "12.000" ibaresi "50.000"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28</w:t>
      </w:r>
      <w:r w:rsidRPr="00AB1AA4">
        <w:rPr>
          <w:rFonts w:ascii="Arial" w:eastAsia="Times New Roman" w:hAnsi="Arial" w:cs="Arial"/>
          <w:color w:val="000000"/>
          <w:sz w:val="21"/>
          <w:szCs w:val="21"/>
          <w:lang w:eastAsia="tr-TR"/>
        </w:rPr>
        <w:t> - 213 sayılı Kanunun mükerrer 355 inci maddesinin birinci fıkrasına ikinci cümlesinden sonra gelmek üzere aşağıdaki cümle ve fıkraya aşağıdaki cümle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"Mükerrer 257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maddenin birinci fıkrasının (7) numaralı bendi ile getirilen zorunluluklara uymayanlara, (1) ve (2) numaralı bentlerde yer alan özel usulsüzlük cezasının 5 katı, (3) numaralı bentte yer alan özel usulsüzlük cezasının 2 katı uygulanır."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"Mükerrer 257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maddenin birinci fıkrasının (9) numaralı bendi ile getirilen zorunluluklara uymayanlara (1) numaralı bentte yer alan özel usulsüzlük cezasının 3 katı uygulanır."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29</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18/1/1972</w:t>
      </w:r>
      <w:proofErr w:type="gramEnd"/>
      <w:r w:rsidRPr="00AB1AA4">
        <w:rPr>
          <w:rFonts w:ascii="Arial" w:eastAsia="Times New Roman" w:hAnsi="Arial" w:cs="Arial"/>
          <w:color w:val="000000"/>
          <w:sz w:val="21"/>
          <w:szCs w:val="21"/>
          <w:lang w:eastAsia="tr-TR"/>
        </w:rPr>
        <w:t xml:space="preserve"> tarihli ve 1512 sayılı Noterlik Kanununun 27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maddesine aşağıdaki fıkra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"İki defa yapılan ilana rağmen, birinci fıkra uyarınca atama yapılamayan bir noterliğe; üst sınıf veya aynı sınıf noterler, bu sınıflardan isteklinin bulunmaması halinde, bir alt sınıf noterler arasından atama yapılabilir. Bu fıkra kapsamında yapılacak atamalarda birinci fıkranın son cümlesindeki iki yıllık süre bir yıl olarak uygulanır."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30</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19/6/1979</w:t>
      </w:r>
      <w:proofErr w:type="gramEnd"/>
      <w:r w:rsidRPr="00AB1AA4">
        <w:rPr>
          <w:rFonts w:ascii="Arial" w:eastAsia="Times New Roman" w:hAnsi="Arial" w:cs="Arial"/>
          <w:color w:val="000000"/>
          <w:sz w:val="21"/>
          <w:szCs w:val="21"/>
          <w:lang w:eastAsia="tr-TR"/>
        </w:rPr>
        <w:t xml:space="preserve"> tarihli ve 2252 sayılı Kültür Bakanlığı Döner Sermaye Kanununun 3 üncü maddesinin birinci fıkrasında yer alan "işletme" ibaresinden sonra gelmek üzere "ve Bakanlığın yukarıda sayılan hizmet" ibaresi eklenmiş, ikinci fıkrasında yer alan "kamulaştırma bedelleri için destek sağlamak," ibaresinden sonra gelmek üzere "Bakanlığın görev alanına giren hizmetlerin yerine getirilmesi için gerektiğinde bina ve taşıt kiralaması yapmak, mal ve hizmet satın almak," ibaresi eklenmiştir.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31</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4/11/1981</w:t>
      </w:r>
      <w:proofErr w:type="gramEnd"/>
      <w:r w:rsidRPr="00AB1AA4">
        <w:rPr>
          <w:rFonts w:ascii="Arial" w:eastAsia="Times New Roman" w:hAnsi="Arial" w:cs="Arial"/>
          <w:color w:val="000000"/>
          <w:sz w:val="21"/>
          <w:szCs w:val="21"/>
          <w:lang w:eastAsia="tr-TR"/>
        </w:rPr>
        <w:t xml:space="preserve"> tarihli ve 2547 sayılı Yükseköğretim Kanununun ek 34 üncü maddesinin birinci fıkrası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"Devlet yükseköğretim kurumlarının uygulama ve araştırma merkezlerinde, araştırma enstitülerinde </w:t>
      </w:r>
      <w:proofErr w:type="gramStart"/>
      <w:r w:rsidRPr="00AB1AA4">
        <w:rPr>
          <w:rFonts w:ascii="Arial" w:eastAsia="Times New Roman" w:hAnsi="Arial" w:cs="Arial"/>
          <w:color w:val="000000"/>
          <w:sz w:val="21"/>
          <w:szCs w:val="21"/>
          <w:lang w:eastAsia="tr-TR"/>
        </w:rPr>
        <w:t>28/2/2008</w:t>
      </w:r>
      <w:proofErr w:type="gramEnd"/>
      <w:r w:rsidRPr="00AB1AA4">
        <w:rPr>
          <w:rFonts w:ascii="Arial" w:eastAsia="Times New Roman" w:hAnsi="Arial" w:cs="Arial"/>
          <w:color w:val="000000"/>
          <w:sz w:val="21"/>
          <w:szCs w:val="21"/>
          <w:lang w:eastAsia="tr-TR"/>
        </w:rPr>
        <w:t xml:space="preserve"> tarihli ve 5746 sayılı Araştırma, Geliştirme ve Tasarım Faaliyetlerinin Desteklenmesi Hakkında Kanun kapsamında Ar-Ge, yenilik veya tasarım projelerinde görev alan ya da öğretim üyelerinin yürüttükleri bu nitelikteki projelere yardımcı olmak üzere, doktora ile tıpta, diş hekimliğinde, eczacılıkta ve veteriner hekimlikte uzmanlık veya sanatta yeterlik eğitimi sonrasındaki yedi yıl içerisinde kalmak kaydıyla en fazla üç yıl süre ile giderleri özel bütçeden karşılanmak üzere sözleşmeli olarak doktora sonrası araştırmacı istihdam edilebilir. Bu kapsamda istihdam edilecek personel sayısı ilgili yükseköğretim kurumunun dolu öğretim elemanı kadrosu sayısının %2’si ile sınırlıdır. Bu madde uyarınca istihdam edilmiş olmak, memurluk veya diğer personel istihdam şekillerinden birine geçiş hakkı vermez."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32</w:t>
      </w:r>
      <w:r w:rsidRPr="00AB1AA4">
        <w:rPr>
          <w:rFonts w:ascii="Arial" w:eastAsia="Times New Roman" w:hAnsi="Arial" w:cs="Arial"/>
          <w:color w:val="000000"/>
          <w:sz w:val="21"/>
          <w:szCs w:val="21"/>
          <w:lang w:eastAsia="tr-TR"/>
        </w:rPr>
        <w:t> - 2547 sayılı Kanunun ek 38 inci maddesinin birinci fıkrasında yer alan "%20’si" ibaresi "%30’u" şeklinde, ikinci fıkrası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"50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maddenin birinci fıkrasının (d) bendi hükümlerine göre araştırma görevlisi kadrolarına atanıp, doktora veya diş hekimliğinde, eczacılıkta ve veteriner hekimlikte uzmanlık ya da sanatta yeterlik eğitimini tamamlamış olanların kadro ile ilişikleri bir yıl uzatılır. Bir yıllık sürenin sonunda kadrosunun bulunduğu yükseköğretim kurumunun performansa dayalı </w:t>
      </w:r>
      <w:proofErr w:type="gramStart"/>
      <w:r w:rsidRPr="00AB1AA4">
        <w:rPr>
          <w:rFonts w:ascii="Arial" w:eastAsia="Times New Roman" w:hAnsi="Arial" w:cs="Arial"/>
          <w:color w:val="000000"/>
          <w:sz w:val="21"/>
          <w:szCs w:val="21"/>
          <w:lang w:eastAsia="tr-TR"/>
        </w:rPr>
        <w:t>kriterlerini</w:t>
      </w:r>
      <w:proofErr w:type="gramEnd"/>
      <w:r w:rsidRPr="00AB1AA4">
        <w:rPr>
          <w:rFonts w:ascii="Arial" w:eastAsia="Times New Roman" w:hAnsi="Arial" w:cs="Arial"/>
          <w:color w:val="000000"/>
          <w:sz w:val="21"/>
          <w:szCs w:val="21"/>
          <w:lang w:eastAsia="tr-TR"/>
        </w:rPr>
        <w:t xml:space="preserve"> sağlayan araştırma görevlilerinin kadrosu bir yıl daha devam ettirilebilir. Bu sürelerin sonunda araştırma görevlilerinin kadro ile ilişikleri kendiliğinden kesilir. 50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maddenin birinci fıkrasının (d) bendi kapsamında atanıp tezli yüksek lisans eğitimini tamamlamış olanların araştırma görevlisi kadrolarıyla ilişikleri en fazla altı ay süreyle daha devam eder. Altı aylık süre içerisinde devlet yükseköğretim kurumlarında alanıyla ilgili doktora veya sanatta yeterlik eğitimine başlamayanların araştırma görevlisi kadrolarıyla ilişikleri kendiliğinden kesilir."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33</w:t>
      </w:r>
      <w:r w:rsidRPr="00AB1AA4">
        <w:rPr>
          <w:rFonts w:ascii="Arial" w:eastAsia="Times New Roman" w:hAnsi="Arial" w:cs="Arial"/>
          <w:color w:val="000000"/>
          <w:sz w:val="21"/>
          <w:szCs w:val="21"/>
          <w:lang w:eastAsia="tr-TR"/>
        </w:rPr>
        <w:t> - 2547 sayılı Kanuna aşağıdaki ek madde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"Ek Madde 46 - Uluslararası tanınırlığı olan yabancı yükseköğretim kurumlarında veya Ar-Ge merkezlerinde, kamu kurum ve kuruluşları ile bağlı veya ilgili birimlerin araştırma merkez ve enstitülerinde ya da teknoloji geliştirme bölgelerinde, araştırma altyapılarında, özel sektör Ar-Ge merkezleri yahut laboratuvarlarında fiilen çalışan doktora derecesine sahip Türk veya yabancı uyruklu nitelikli araştırmacılar; kendi talepleri, ilgili kurumların karşılıklı mutabakatı ve Yükseköğretim Kurulunun onayı ile giderleri özel bütçeden karşılanmak üzere yükseköğretim kurumlarında süresi bir yılı geçmemek üzere kısmi zamanlı görevlendirilebilirler. </w:t>
      </w:r>
      <w:proofErr w:type="gramEnd"/>
      <w:r w:rsidRPr="00AB1AA4">
        <w:rPr>
          <w:rFonts w:ascii="Arial" w:eastAsia="Times New Roman" w:hAnsi="Arial" w:cs="Arial"/>
          <w:color w:val="000000"/>
          <w:sz w:val="21"/>
          <w:szCs w:val="21"/>
          <w:lang w:eastAsia="tr-TR"/>
        </w:rPr>
        <w:t xml:space="preserve">Bu madde kapsamında görevlendirilenlere, 40.000 gösterge rakamının memur aylık katsayısı ile çarpımı sonucu bulunacak tutarı geçmemek üzere Hazine ve Maliye Bakanlığının görüşü üzerine Yükseköğretim Kurulu tarafından belirlenen tutar ve ödeme esaslarına göre aylık ücret ödenir. Kamu kurum ve kuruluşları personelinden bu kapsamda görevlendirileceklerin aylık, ödenek, her türlü tazminatları ile diğer sosyal hak ve yardımları kendi kurum ve kuruluşlarınca ödenir. Bu şekilde görevlendirilenlerin bilimsel yayın ve çalışmaları dikkate alınarak görev süreleri aynı usulle uzatılabilir. Bunlar görevlendirildikleri yükseköğretim kurumunda lisans veya </w:t>
      </w:r>
      <w:proofErr w:type="gramStart"/>
      <w:r w:rsidRPr="00AB1AA4">
        <w:rPr>
          <w:rFonts w:ascii="Arial" w:eastAsia="Times New Roman" w:hAnsi="Arial" w:cs="Arial"/>
          <w:color w:val="000000"/>
          <w:sz w:val="21"/>
          <w:szCs w:val="21"/>
          <w:lang w:eastAsia="tr-TR"/>
        </w:rPr>
        <w:t>lisans üstü</w:t>
      </w:r>
      <w:proofErr w:type="gramEnd"/>
      <w:r w:rsidRPr="00AB1AA4">
        <w:rPr>
          <w:rFonts w:ascii="Arial" w:eastAsia="Times New Roman" w:hAnsi="Arial" w:cs="Arial"/>
          <w:color w:val="000000"/>
          <w:sz w:val="21"/>
          <w:szCs w:val="21"/>
          <w:lang w:eastAsia="tr-TR"/>
        </w:rPr>
        <w:t xml:space="preserve"> öğretim, danışmanlık, bilimsel araştırma ve uygulama, Ar-Ge, yenilik veya tasarım çalışmaları yapmakla yükümlüdür. Bu maddenin uygulanmasına ilişkin usul ve esaslar Yükseköğretim Kurulu tarafından belirlenir. Bu kapsamda görevlendirilebilecek personel sayısı ilgili yükseköğretim kurumunun dolu öğretim elemanı kadrosu sayısının %2’si ile sınırlıdır."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34</w:t>
      </w:r>
      <w:r w:rsidRPr="00AB1AA4">
        <w:rPr>
          <w:rFonts w:ascii="Arial" w:eastAsia="Times New Roman" w:hAnsi="Arial" w:cs="Arial"/>
          <w:color w:val="000000"/>
          <w:sz w:val="21"/>
          <w:szCs w:val="21"/>
          <w:lang w:eastAsia="tr-TR"/>
        </w:rPr>
        <w:t> - 2547 sayılı Kanunun geçici 80 inci maddesinin birinci fıkrasına aşağıdaki cümle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"Ancak başarılı olma şartı, </w:t>
      </w:r>
      <w:proofErr w:type="gramStart"/>
      <w:r w:rsidRPr="00AB1AA4">
        <w:rPr>
          <w:rFonts w:ascii="Arial" w:eastAsia="Times New Roman" w:hAnsi="Arial" w:cs="Arial"/>
          <w:color w:val="000000"/>
          <w:sz w:val="21"/>
          <w:szCs w:val="21"/>
          <w:lang w:eastAsia="tr-TR"/>
        </w:rPr>
        <w:t>24/10/2019</w:t>
      </w:r>
      <w:proofErr w:type="gramEnd"/>
      <w:r w:rsidRPr="00AB1AA4">
        <w:rPr>
          <w:rFonts w:ascii="Arial" w:eastAsia="Times New Roman" w:hAnsi="Arial" w:cs="Arial"/>
          <w:color w:val="000000"/>
          <w:sz w:val="21"/>
          <w:szCs w:val="21"/>
          <w:lang w:eastAsia="tr-TR"/>
        </w:rPr>
        <w:t xml:space="preserve"> tarihinden sonra ilgili yükseköğretim kurumlarına kayıt yaptıranlardan 31/3/2024 tarihinden önce mezun olanlar bakımından uygulanmaz."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35</w:t>
      </w:r>
      <w:r w:rsidRPr="00AB1AA4">
        <w:rPr>
          <w:rFonts w:ascii="Arial" w:eastAsia="Times New Roman" w:hAnsi="Arial" w:cs="Arial"/>
          <w:color w:val="000000"/>
          <w:sz w:val="21"/>
          <w:szCs w:val="21"/>
          <w:lang w:eastAsia="tr-TR"/>
        </w:rPr>
        <w:t> - 2547 sayılı Kanuna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83 - Yükseköğretim kurumlarında hazırlık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bütün sınıflarda intibak, </w:t>
      </w:r>
      <w:proofErr w:type="spellStart"/>
      <w:r w:rsidRPr="00AB1AA4">
        <w:rPr>
          <w:rFonts w:ascii="Arial" w:eastAsia="Times New Roman" w:hAnsi="Arial" w:cs="Arial"/>
          <w:color w:val="000000"/>
          <w:sz w:val="21"/>
          <w:szCs w:val="21"/>
          <w:lang w:eastAsia="tr-TR"/>
        </w:rPr>
        <w:t>önlisans</w:t>
      </w:r>
      <w:proofErr w:type="spellEnd"/>
      <w:r w:rsidRPr="00AB1AA4">
        <w:rPr>
          <w:rFonts w:ascii="Arial" w:eastAsia="Times New Roman" w:hAnsi="Arial" w:cs="Arial"/>
          <w:color w:val="000000"/>
          <w:sz w:val="21"/>
          <w:szCs w:val="21"/>
          <w:lang w:eastAsia="tr-TR"/>
        </w:rPr>
        <w:t xml:space="preserve">, lisans tamamlama, lisans, lisansüstü öğrenimi gören öğrencilerden bu maddenin yürürlüğe girdiği tarihe kadar, kendi isteğiyle ilişikleri kesilenler dahil, 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AB1AA4">
        <w:rPr>
          <w:rFonts w:ascii="Arial" w:eastAsia="Times New Roman" w:hAnsi="Arial" w:cs="Arial"/>
          <w:color w:val="000000"/>
          <w:sz w:val="21"/>
          <w:szCs w:val="21"/>
          <w:lang w:eastAsia="tr-TR"/>
        </w:rPr>
        <w:t>iltisakı</w:t>
      </w:r>
      <w:proofErr w:type="spellEnd"/>
      <w:r w:rsidRPr="00AB1AA4">
        <w:rPr>
          <w:rFonts w:ascii="Arial" w:eastAsia="Times New Roman" w:hAnsi="Arial" w:cs="Arial"/>
          <w:color w:val="000000"/>
          <w:sz w:val="21"/>
          <w:szCs w:val="21"/>
          <w:lang w:eastAsia="tr-TR"/>
        </w:rPr>
        <w:t xml:space="preserve"> yahut bunlarla irtibatı nedeniyle ilişiği kesilenler hariç, her ne sebeple olursa olsun ilişiği kesilenler ile bir programı kazanarak kayıt yapma hakkı elde ettikleri halde kayıt yaptırmayanlar bu maddenin yürürlüğe girdiği tarihten itibaren dört ay içinde ilişiklerinin kesildiği veya kayıt hakkı kazandıkları yükseköğretim kurumuna başvuruda bulunmaları şartıyla bu Kanunun 44 üncü maddesinde belirtilen esaslara göre 2022-2023 eğitim-öğretim yılında öğrenimlerine başlayabilirler.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Birinci fıkra kapsamında yeniden öğrenime başlayanların askerlik ertelemeleri </w:t>
      </w:r>
      <w:proofErr w:type="gramStart"/>
      <w:r w:rsidRPr="00AB1AA4">
        <w:rPr>
          <w:rFonts w:ascii="Arial" w:eastAsia="Times New Roman" w:hAnsi="Arial" w:cs="Arial"/>
          <w:color w:val="000000"/>
          <w:sz w:val="21"/>
          <w:szCs w:val="21"/>
          <w:lang w:eastAsia="tr-TR"/>
        </w:rPr>
        <w:t>25/6/2019</w:t>
      </w:r>
      <w:proofErr w:type="gramEnd"/>
      <w:r w:rsidRPr="00AB1AA4">
        <w:rPr>
          <w:rFonts w:ascii="Arial" w:eastAsia="Times New Roman" w:hAnsi="Arial" w:cs="Arial"/>
          <w:color w:val="000000"/>
          <w:sz w:val="21"/>
          <w:szCs w:val="21"/>
          <w:lang w:eastAsia="tr-TR"/>
        </w:rPr>
        <w:t xml:space="preserve"> tarihli ve 7179 sayılı </w:t>
      </w:r>
      <w:proofErr w:type="spellStart"/>
      <w:r w:rsidRPr="00AB1AA4">
        <w:rPr>
          <w:rFonts w:ascii="Arial" w:eastAsia="Times New Roman" w:hAnsi="Arial" w:cs="Arial"/>
          <w:color w:val="000000"/>
          <w:sz w:val="21"/>
          <w:szCs w:val="21"/>
          <w:lang w:eastAsia="tr-TR"/>
        </w:rPr>
        <w:t>Askeralma</w:t>
      </w:r>
      <w:proofErr w:type="spellEnd"/>
      <w:r w:rsidRPr="00AB1AA4">
        <w:rPr>
          <w:rFonts w:ascii="Arial" w:eastAsia="Times New Roman" w:hAnsi="Arial" w:cs="Arial"/>
          <w:color w:val="000000"/>
          <w:sz w:val="21"/>
          <w:szCs w:val="21"/>
          <w:lang w:eastAsia="tr-TR"/>
        </w:rPr>
        <w:t xml:space="preserve"> Kanununun 20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maddesindeki usul ve esaslara göre yapılır. Bu maddenin yürürlüğe girdiği tarihte askerlik görevini yapmakta olanlar terhislerini takip eden 2 ay içinde ilgili yükseköğretim kurumuna başvurmaları halinde bu maddede belirtilen haklardan yararlandırılır.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maddede yer alan hükümlerden yararlanarak ayrıldığı yükseköğretim kurumuna kayıt yaptıranlardan ÖSYS/YKS puanı giriş yılı itibarıyla aynı veya farklı bir diploma programının aynı türden taban puanına sahip olanlar, bu programlardan birine yatay geçiş talebinde bulunabilecektir. Bu kapsamda farklı bir diploma programından yatay geçişle kabul edilecek öğrenci sayıları, ilgili programa kayıtlı öğrenci sayısı ve üniversitenin fiziki koşulları dikkate alınmak suretiyle belirlenir. Buna ilişkin usul ve esaslar yükseköğretim kurumları senatolarınca belirlenir.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maddeden yararlanıp bir yükseköğretim kurumunda öğrenci statüsü kazananlar başvurmaları halinde Anadolu Üniversitesi, Ankara Üniversitesi, Atatürk Üniversitesi ve İstanbul Üniversitesi bünyesindeki açık öğretim </w:t>
      </w:r>
      <w:proofErr w:type="spellStart"/>
      <w:r w:rsidRPr="00AB1AA4">
        <w:rPr>
          <w:rFonts w:ascii="Arial" w:eastAsia="Times New Roman" w:hAnsi="Arial" w:cs="Arial"/>
          <w:color w:val="000000"/>
          <w:sz w:val="21"/>
          <w:szCs w:val="21"/>
          <w:lang w:eastAsia="tr-TR"/>
        </w:rPr>
        <w:t>önlisans</w:t>
      </w:r>
      <w:proofErr w:type="spellEnd"/>
      <w:r w:rsidRPr="00AB1AA4">
        <w:rPr>
          <w:rFonts w:ascii="Arial" w:eastAsia="Times New Roman" w:hAnsi="Arial" w:cs="Arial"/>
          <w:color w:val="000000"/>
          <w:sz w:val="21"/>
          <w:szCs w:val="21"/>
          <w:lang w:eastAsia="tr-TR"/>
        </w:rPr>
        <w:t xml:space="preserve"> veya lisans düzeyindeki eşdeğer programlara yatay geçiş yapabilirler. Bu maddenin uygulanmasına ilişkin usul ve esasları belirlemeye Yükseköğretim Kurulu yetkilidir."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36</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12/3/1982</w:t>
      </w:r>
      <w:proofErr w:type="gramEnd"/>
      <w:r w:rsidRPr="00AB1AA4">
        <w:rPr>
          <w:rFonts w:ascii="Arial" w:eastAsia="Times New Roman" w:hAnsi="Arial" w:cs="Arial"/>
          <w:color w:val="000000"/>
          <w:sz w:val="21"/>
          <w:szCs w:val="21"/>
          <w:lang w:eastAsia="tr-TR"/>
        </w:rPr>
        <w:t xml:space="preserve"> tarihli ve 2634 sayılı Turizmi Teşvik Kanununun geçici 12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fıkrasının birinci cümlesine "konaklama" ibaresinden sonra gelmek üzere "ve kış turizm merkezlerindeki günübirlik ile mekanik tesis hattı" ibaresi eklenmiştir.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37</w:t>
      </w:r>
      <w:r w:rsidRPr="00AB1AA4">
        <w:rPr>
          <w:rFonts w:ascii="Arial" w:eastAsia="Times New Roman" w:hAnsi="Arial" w:cs="Arial"/>
          <w:color w:val="000000"/>
          <w:sz w:val="21"/>
          <w:szCs w:val="21"/>
          <w:lang w:eastAsia="tr-TR"/>
        </w:rPr>
        <w:t> - 2634 sayılı Kanuna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"Plaj işletmelerinin başvuru sürelerinin uzatımı:"</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16 - Müstakil plaj işletmelerine turizm işletmesi belgesi verilmesine ilişkin olarak; 5 inci maddenin altıncı fıkrası kapsamında kalan ve </w:t>
      </w:r>
      <w:proofErr w:type="gramStart"/>
      <w:r w:rsidRPr="00AB1AA4">
        <w:rPr>
          <w:rFonts w:ascii="Arial" w:eastAsia="Times New Roman" w:hAnsi="Arial" w:cs="Arial"/>
          <w:color w:val="000000"/>
          <w:sz w:val="21"/>
          <w:szCs w:val="21"/>
          <w:lang w:eastAsia="tr-TR"/>
        </w:rPr>
        <w:t>28/7/2022</w:t>
      </w:r>
      <w:proofErr w:type="gramEnd"/>
      <w:r w:rsidRPr="00AB1AA4">
        <w:rPr>
          <w:rFonts w:ascii="Arial" w:eastAsia="Times New Roman" w:hAnsi="Arial" w:cs="Arial"/>
          <w:color w:val="000000"/>
          <w:sz w:val="21"/>
          <w:szCs w:val="21"/>
          <w:lang w:eastAsia="tr-TR"/>
        </w:rPr>
        <w:t xml:space="preserve"> tarihine kadar işyeri açma ve çalışma ruhsatı alan işletmelerin yedi günlük başvuru süresi ile geçici 11 inci maddenin dördüncü fıkrası kapsamında kalan işletmelerden bir aylık süresi içerisinde başvuru yapmayanların başvuru süresi 28/7/2022 tarihine kadar uzatılmıştır."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38</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22/4/1983</w:t>
      </w:r>
      <w:proofErr w:type="gramEnd"/>
      <w:r w:rsidRPr="00AB1AA4">
        <w:rPr>
          <w:rFonts w:ascii="Arial" w:eastAsia="Times New Roman" w:hAnsi="Arial" w:cs="Arial"/>
          <w:color w:val="000000"/>
          <w:sz w:val="21"/>
          <w:szCs w:val="21"/>
          <w:lang w:eastAsia="tr-TR"/>
        </w:rPr>
        <w:t xml:space="preserve"> tarihli ve 2820 sayılı Siyasi Partiler Kanununun 69 uncu maddesine aşağıdaki fıkra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"Ancak siyasi partilerin 61 inci maddede sayılan gelirlerinin sağlanmasında, </w:t>
      </w:r>
      <w:proofErr w:type="gramStart"/>
      <w:r w:rsidRPr="00AB1AA4">
        <w:rPr>
          <w:rFonts w:ascii="Arial" w:eastAsia="Times New Roman" w:hAnsi="Arial" w:cs="Arial"/>
          <w:color w:val="000000"/>
          <w:sz w:val="21"/>
          <w:szCs w:val="21"/>
          <w:lang w:eastAsia="tr-TR"/>
        </w:rPr>
        <w:t>20/6/2013</w:t>
      </w:r>
      <w:proofErr w:type="gramEnd"/>
      <w:r w:rsidRPr="00AB1AA4">
        <w:rPr>
          <w:rFonts w:ascii="Arial" w:eastAsia="Times New Roman" w:hAnsi="Arial" w:cs="Arial"/>
          <w:color w:val="000000"/>
          <w:sz w:val="21"/>
          <w:szCs w:val="21"/>
          <w:lang w:eastAsia="tr-TR"/>
        </w:rPr>
        <w:t xml:space="preserve"> tarihli ve 6493 sayılı Ödeme ve Menkul Kıymet Mutabakat Sistemleri, Ödeme Hizmetleri ve Elektronik Para Kuruluşları Hakkında Kanunun 13 üncü maddesinde yer alan ödeme hizmeti sağlayıcılar aracılığıyla yapılan tahsilatlar ile GSM operatörleri ve/veya iş ortakları aracılığıyla yapılan mobil tahsilatlar için ayrıca gelir makbuzu düzenlenmez."</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39</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3/5/1985</w:t>
      </w:r>
      <w:proofErr w:type="gramEnd"/>
      <w:r w:rsidRPr="00AB1AA4">
        <w:rPr>
          <w:rFonts w:ascii="Arial" w:eastAsia="Times New Roman" w:hAnsi="Arial" w:cs="Arial"/>
          <w:color w:val="000000"/>
          <w:sz w:val="21"/>
          <w:szCs w:val="21"/>
          <w:lang w:eastAsia="tr-TR"/>
        </w:rPr>
        <w:t xml:space="preserve"> tarihli ve 3194 sayılı İmar Kanununun geçici 11 inci maddesinin birinci fıkrasında yer alan "Bu maddenin yürürlüğe girdiği tarihe kadar" ibaresi "1/7/2022 tarihine kadar" şeklinde, fıkrada yer alan "12/10/2004" ibaresi "31/12/2021"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40</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19/4/1990</w:t>
      </w:r>
      <w:proofErr w:type="gramEnd"/>
      <w:r w:rsidRPr="00AB1AA4">
        <w:rPr>
          <w:rFonts w:ascii="Arial" w:eastAsia="Times New Roman" w:hAnsi="Arial" w:cs="Arial"/>
          <w:color w:val="000000"/>
          <w:sz w:val="21"/>
          <w:szCs w:val="21"/>
          <w:lang w:eastAsia="tr-TR"/>
        </w:rPr>
        <w:t xml:space="preserve"> tarihli ve 3628 sayılı Mal Bildiriminde Bulunulması, Rüşvet ve Yolsuzluklarla Mücadele Kanununun 18 inci maddesinin ikinci fıkrasının birinci cümlesinde yer alan "Maliye Bakanlığı Baş Hukuk Müşavirliği ve </w:t>
      </w:r>
      <w:proofErr w:type="spellStart"/>
      <w:r w:rsidRPr="00AB1AA4">
        <w:rPr>
          <w:rFonts w:ascii="Arial" w:eastAsia="Times New Roman" w:hAnsi="Arial" w:cs="Arial"/>
          <w:color w:val="000000"/>
          <w:sz w:val="21"/>
          <w:szCs w:val="21"/>
          <w:lang w:eastAsia="tr-TR"/>
        </w:rPr>
        <w:t>Muhakemat</w:t>
      </w:r>
      <w:proofErr w:type="spellEnd"/>
      <w:r w:rsidRPr="00AB1AA4">
        <w:rPr>
          <w:rFonts w:ascii="Arial" w:eastAsia="Times New Roman" w:hAnsi="Arial" w:cs="Arial"/>
          <w:color w:val="000000"/>
          <w:sz w:val="21"/>
          <w:szCs w:val="21"/>
          <w:lang w:eastAsia="tr-TR"/>
        </w:rPr>
        <w:t xml:space="preserve"> Genel Müdürlüğü ile varsa diğer" ibaresi madde metninden çıkarılmış, ikinci cümlesi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"İlgili kamu kurum veya kuruluşları tarafından yazılı başvuruda bulunulması halinde bu kurum veya kuruluşlar, başvuru tarihinde müdahil sıfatını kazanır."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41</w:t>
      </w:r>
      <w:r w:rsidRPr="00AB1AA4">
        <w:rPr>
          <w:rFonts w:ascii="Arial" w:eastAsia="Times New Roman" w:hAnsi="Arial" w:cs="Arial"/>
          <w:color w:val="000000"/>
          <w:sz w:val="21"/>
          <w:szCs w:val="21"/>
          <w:lang w:eastAsia="tr-TR"/>
        </w:rPr>
        <w:t xml:space="preserve"> - 3628 sayılı Kanunun 20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fıkrasının birinci cümlesinde yer alan ", Maliye Bakanlığı Baş Hukuk Müşavirliği ve </w:t>
      </w:r>
      <w:proofErr w:type="spellStart"/>
      <w:r w:rsidRPr="00AB1AA4">
        <w:rPr>
          <w:rFonts w:ascii="Arial" w:eastAsia="Times New Roman" w:hAnsi="Arial" w:cs="Arial"/>
          <w:color w:val="000000"/>
          <w:sz w:val="21"/>
          <w:szCs w:val="21"/>
          <w:lang w:eastAsia="tr-TR"/>
        </w:rPr>
        <w:t>Muhakemat</w:t>
      </w:r>
      <w:proofErr w:type="spellEnd"/>
      <w:r w:rsidRPr="00AB1AA4">
        <w:rPr>
          <w:rFonts w:ascii="Arial" w:eastAsia="Times New Roman" w:hAnsi="Arial" w:cs="Arial"/>
          <w:color w:val="000000"/>
          <w:sz w:val="21"/>
          <w:szCs w:val="21"/>
          <w:lang w:eastAsia="tr-TR"/>
        </w:rPr>
        <w:t xml:space="preserve"> Genel Müdürlüğü veya temsilcisi" ibaresi madde metninden çıkarılmıştır.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29/6/2001</w:t>
      </w:r>
      <w:proofErr w:type="gramEnd"/>
      <w:r w:rsidRPr="00AB1AA4">
        <w:rPr>
          <w:rFonts w:ascii="Arial" w:eastAsia="Times New Roman" w:hAnsi="Arial" w:cs="Arial"/>
          <w:color w:val="000000"/>
          <w:sz w:val="21"/>
          <w:szCs w:val="21"/>
          <w:lang w:eastAsia="tr-TR"/>
        </w:rPr>
        <w:t xml:space="preserve"> tarihli ve 4706 sayılı Hazineye Ait Taşınmaz Malların Değerlendirilmesi ve Katma Değer Vergisi Kanununda Değişiklik Yapılması Hakkında Kanunun 4 üncü maddesinin ikinci fıkrasına birinci cümlesinden sonra gelmek üzere aşağıdaki cümle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"Kamu kurumu niteliğindeki meslek kuruluşlarına (b) bendine göre yapılan satışlarda satış bedeli, sadece taşınmazın zemin bedeli dikkate alınmak suretiyle belirlenir."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43</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28/3/2002</w:t>
      </w:r>
      <w:proofErr w:type="gramEnd"/>
      <w:r w:rsidRPr="00AB1AA4">
        <w:rPr>
          <w:rFonts w:ascii="Arial" w:eastAsia="Times New Roman" w:hAnsi="Arial" w:cs="Arial"/>
          <w:color w:val="000000"/>
          <w:sz w:val="21"/>
          <w:szCs w:val="21"/>
          <w:lang w:eastAsia="tr-TR"/>
        </w:rPr>
        <w:t xml:space="preserve"> tarihli ve 4749 sayılı Kamu Finansmanı ve Borç Yönetiminin Düzenlenmesi Hakkında Kanunun geçici 20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fıkrasında yer alan "50" ibareleri "100" şeklinde değiştirilmiştir.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44</w:t>
      </w:r>
      <w:r w:rsidRPr="00AB1AA4">
        <w:rPr>
          <w:rFonts w:ascii="Arial" w:eastAsia="Times New Roman" w:hAnsi="Arial" w:cs="Arial"/>
          <w:color w:val="000000"/>
          <w:sz w:val="21"/>
          <w:szCs w:val="21"/>
          <w:lang w:eastAsia="tr-TR"/>
        </w:rPr>
        <w:t xml:space="preserve"> - 6/6/2002 tarihli ve 4760 sayılı Özel Tüketim Vergisi Kanununa ekli (II) sayılı listenin 87.03 </w:t>
      </w:r>
      <w:proofErr w:type="gramStart"/>
      <w:r w:rsidRPr="00AB1AA4">
        <w:rPr>
          <w:rFonts w:ascii="Arial" w:eastAsia="Times New Roman" w:hAnsi="Arial" w:cs="Arial"/>
          <w:color w:val="000000"/>
          <w:sz w:val="21"/>
          <w:szCs w:val="21"/>
          <w:lang w:eastAsia="tr-TR"/>
        </w:rPr>
        <w:t>G.T.İ</w:t>
      </w:r>
      <w:proofErr w:type="gramEnd"/>
      <w:r w:rsidRPr="00AB1AA4">
        <w:rPr>
          <w:rFonts w:ascii="Arial" w:eastAsia="Times New Roman" w:hAnsi="Arial" w:cs="Arial"/>
          <w:color w:val="000000"/>
          <w:sz w:val="21"/>
          <w:szCs w:val="21"/>
          <w:lang w:eastAsia="tr-TR"/>
        </w:rPr>
        <w:t>.P. numarasında yer alan " - Diğerleri; - - Sadece elektrik motorlu olanlar" satırı altındaki mallar ve özel tüketim vergisi oranları aşağıdaki şekilde değiştirilmiştir.</w:t>
      </w:r>
    </w:p>
    <w:tbl>
      <w:tblPr>
        <w:tblW w:w="0" w:type="auto"/>
        <w:jc w:val="center"/>
        <w:tblCellMar>
          <w:left w:w="0" w:type="dxa"/>
          <w:right w:w="0" w:type="dxa"/>
        </w:tblCellMar>
        <w:tblLook w:val="04A0" w:firstRow="1" w:lastRow="0" w:firstColumn="1" w:lastColumn="0" w:noHBand="0" w:noVBand="1"/>
      </w:tblPr>
      <w:tblGrid>
        <w:gridCol w:w="1193"/>
        <w:gridCol w:w="6492"/>
        <w:gridCol w:w="1367"/>
      </w:tblGrid>
      <w:tr w:rsidR="00AB1AA4" w:rsidRPr="00AB1AA4" w:rsidTr="00AB1AA4">
        <w:trPr>
          <w:trHeight w:val="60"/>
          <w:jc w:val="center"/>
        </w:trPr>
        <w:tc>
          <w:tcPr>
            <w:tcW w:w="12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proofErr w:type="gramStart"/>
            <w:r w:rsidRPr="00AB1AA4">
              <w:rPr>
                <w:rFonts w:ascii="Times New Roman" w:eastAsia="Times New Roman" w:hAnsi="Times New Roman" w:cs="Times New Roman"/>
                <w:b/>
                <w:bCs/>
                <w:sz w:val="24"/>
                <w:szCs w:val="24"/>
                <w:lang w:eastAsia="tr-TR"/>
              </w:rPr>
              <w:t>G.T.İ</w:t>
            </w:r>
            <w:proofErr w:type="gramEnd"/>
            <w:r w:rsidRPr="00AB1AA4">
              <w:rPr>
                <w:rFonts w:ascii="Times New Roman" w:eastAsia="Times New Roman" w:hAnsi="Times New Roman" w:cs="Times New Roman"/>
                <w:b/>
                <w:bCs/>
                <w:sz w:val="24"/>
                <w:szCs w:val="24"/>
                <w:lang w:eastAsia="tr-TR"/>
              </w:rPr>
              <w:t>.P. NO</w:t>
            </w:r>
          </w:p>
        </w:tc>
        <w:tc>
          <w:tcPr>
            <w:tcW w:w="7740"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 Mal İsmi</w:t>
            </w:r>
          </w:p>
        </w:tc>
        <w:tc>
          <w:tcPr>
            <w:tcW w:w="1485"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b/>
                <w:bCs/>
                <w:sz w:val="24"/>
                <w:szCs w:val="24"/>
                <w:lang w:eastAsia="tr-TR"/>
              </w:rPr>
              <w:t>Vergi Oranı (%)</w:t>
            </w:r>
          </w:p>
        </w:tc>
      </w:tr>
      <w:tr w:rsidR="00AB1AA4" w:rsidRPr="00AB1AA4" w:rsidTr="00AB1AA4">
        <w:trPr>
          <w:trHeight w:val="60"/>
          <w:jc w:val="center"/>
        </w:trPr>
        <w:tc>
          <w:tcPr>
            <w:tcW w:w="1215"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87.03</w:t>
            </w:r>
          </w:p>
        </w:tc>
        <w:tc>
          <w:tcPr>
            <w:tcW w:w="7740"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Sadece elektrik motorlu olanlar</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Motor gücü 160 kW’ı geçmeyenler</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Özel tüketim vergisi matrahı 700.000 TL’yi aşmayanlar</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Diğerleri</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Motor gücü 160 kW’ı geçenler</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Özel tüketim vergisi matrahı 750.000 TL’yi aşmayanlar</w:t>
            </w:r>
          </w:p>
          <w:p w:rsidR="00AB1AA4" w:rsidRPr="00AB1AA4" w:rsidRDefault="00AB1AA4" w:rsidP="00AB1AA4">
            <w:pPr>
              <w:spacing w:before="60" w:after="60" w:line="240" w:lineRule="auto"/>
              <w:ind w:left="60" w:right="60"/>
              <w:jc w:val="both"/>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Diğerleri</w:t>
            </w:r>
          </w:p>
        </w:tc>
        <w:tc>
          <w:tcPr>
            <w:tcW w:w="1485" w:type="dxa"/>
            <w:tcBorders>
              <w:top w:val="nil"/>
              <w:left w:val="nil"/>
              <w:bottom w:val="single" w:sz="8" w:space="0" w:color="000000"/>
              <w:right w:val="single" w:sz="8" w:space="0" w:color="000000"/>
            </w:tcBorders>
            <w:tcMar>
              <w:top w:w="80" w:type="dxa"/>
              <w:left w:w="80" w:type="dxa"/>
              <w:bottom w:w="80" w:type="dxa"/>
              <w:right w:w="80" w:type="dxa"/>
            </w:tcMar>
            <w:hideMark/>
          </w:tcPr>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10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40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 </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50</w:t>
            </w:r>
          </w:p>
          <w:p w:rsidR="00AB1AA4" w:rsidRPr="00AB1AA4" w:rsidRDefault="00AB1AA4" w:rsidP="00AB1AA4">
            <w:pPr>
              <w:spacing w:before="60" w:after="60" w:line="240" w:lineRule="auto"/>
              <w:ind w:left="60" w:right="60"/>
              <w:jc w:val="center"/>
              <w:rPr>
                <w:rFonts w:ascii="Times New Roman" w:eastAsia="Times New Roman" w:hAnsi="Times New Roman" w:cs="Times New Roman"/>
                <w:sz w:val="24"/>
                <w:szCs w:val="24"/>
                <w:lang w:eastAsia="tr-TR"/>
              </w:rPr>
            </w:pPr>
            <w:r w:rsidRPr="00AB1AA4">
              <w:rPr>
                <w:rFonts w:ascii="Times New Roman" w:eastAsia="Times New Roman" w:hAnsi="Times New Roman" w:cs="Times New Roman"/>
                <w:sz w:val="24"/>
                <w:szCs w:val="24"/>
                <w:lang w:eastAsia="tr-TR"/>
              </w:rPr>
              <w:t>60</w:t>
            </w:r>
          </w:p>
        </w:tc>
      </w:tr>
    </w:tbl>
    <w:p w:rsidR="00AB1AA4" w:rsidRPr="00AB1AA4" w:rsidRDefault="00AB1AA4" w:rsidP="00AB1AA4">
      <w:pPr>
        <w:shd w:val="clear" w:color="auto" w:fill="FFFFFF"/>
        <w:spacing w:after="75" w:line="300" w:lineRule="atLeast"/>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45</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13/12/2004</w:t>
      </w:r>
      <w:proofErr w:type="gramEnd"/>
      <w:r w:rsidRPr="00AB1AA4">
        <w:rPr>
          <w:rFonts w:ascii="Arial" w:eastAsia="Times New Roman" w:hAnsi="Arial" w:cs="Arial"/>
          <w:color w:val="000000"/>
          <w:sz w:val="21"/>
          <w:szCs w:val="21"/>
          <w:lang w:eastAsia="tr-TR"/>
        </w:rPr>
        <w:t xml:space="preserve"> tarihli ve 5275 sayılı Ceza ve Güvenlik Tedbirlerinin İnfazı Hakkında Kanunun 30 uncu maddesinin birinci fıkrasına "hükümlüler," ibaresinden sonra gelmek üzere "salıverilmelerinden sonra yaşamlarını sürdürecek meslek ve sanatları öğrenmelerini sağlamak, çalışma ve üretme isteklerini geliştirmek veya güçlendirmek, yeniden topluma kazandırmak ve iyileştirilmelerini temin etmek amacıyla" ibaresi eklenmiş, beşinci fıkrasında yer alan "hükümlüler," ibaresi "hükümlülerden istekli olanlar," şeklinde değiştirilmiş, aynı fıkraya birinci cümlesinden sonra gelmek üzere aşağıdaki cümle ve maddeye aşağıdaki fıkra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hükümlülerin gündeliği, </w:t>
      </w:r>
      <w:proofErr w:type="spellStart"/>
      <w:r w:rsidRPr="00AB1AA4">
        <w:rPr>
          <w:rFonts w:ascii="Arial" w:eastAsia="Times New Roman" w:hAnsi="Arial" w:cs="Arial"/>
          <w:color w:val="000000"/>
          <w:sz w:val="21"/>
          <w:szCs w:val="21"/>
          <w:lang w:eastAsia="tr-TR"/>
        </w:rPr>
        <w:t>işyurtları</w:t>
      </w:r>
      <w:proofErr w:type="spellEnd"/>
      <w:r w:rsidRPr="00AB1AA4">
        <w:rPr>
          <w:rFonts w:ascii="Arial" w:eastAsia="Times New Roman" w:hAnsi="Arial" w:cs="Arial"/>
          <w:color w:val="000000"/>
          <w:sz w:val="21"/>
          <w:szCs w:val="21"/>
          <w:lang w:eastAsia="tr-TR"/>
        </w:rPr>
        <w:t xml:space="preserve"> bünyesinde çalıştırılan usta hükümlülere ödenen gündelikten az olamaz."</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"(7) Bu madde kapsamında çalıştırılan hükümlüler hakkında, </w:t>
      </w:r>
      <w:proofErr w:type="gramStart"/>
      <w:r w:rsidRPr="00AB1AA4">
        <w:rPr>
          <w:rFonts w:ascii="Arial" w:eastAsia="Times New Roman" w:hAnsi="Arial" w:cs="Arial"/>
          <w:color w:val="000000"/>
          <w:sz w:val="21"/>
          <w:szCs w:val="21"/>
          <w:lang w:eastAsia="tr-TR"/>
        </w:rPr>
        <w:t>31/5/2006</w:t>
      </w:r>
      <w:proofErr w:type="gramEnd"/>
      <w:r w:rsidRPr="00AB1AA4">
        <w:rPr>
          <w:rFonts w:ascii="Arial" w:eastAsia="Times New Roman" w:hAnsi="Arial" w:cs="Arial"/>
          <w:color w:val="000000"/>
          <w:sz w:val="21"/>
          <w:szCs w:val="21"/>
          <w:lang w:eastAsia="tr-TR"/>
        </w:rPr>
        <w:t xml:space="preserve"> tarihli ve 5510 sayılı Sosyal Sigortalar ve Genel Sağlık Sigortası Kanununun 5 inci maddesinin birinci fıkrasının (a) bendinde belirtilen hükümler uygulanır. Bu durumda prim ödeme yükümlülüğü, hükümlünün çalıştırıldığı kurum ve kuruluşlar tarafından yerine getirilir."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46</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30/3/2005</w:t>
      </w:r>
      <w:proofErr w:type="gramEnd"/>
      <w:r w:rsidRPr="00AB1AA4">
        <w:rPr>
          <w:rFonts w:ascii="Arial" w:eastAsia="Times New Roman" w:hAnsi="Arial" w:cs="Arial"/>
          <w:color w:val="000000"/>
          <w:sz w:val="21"/>
          <w:szCs w:val="21"/>
          <w:lang w:eastAsia="tr-TR"/>
        </w:rPr>
        <w:t xml:space="preserve"> tarihli ve 5326 sayılı Kabahatler Kanununun 17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(6) numaralı fıkrasının ikinci ve üçüncü cümleleri aşağıdaki şekilde değiştirilmiş ve fıkraya aşağıdaki cümle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"Kanunlarında ödeme süresi düzenlenmemiş olan idari para cezaları, tebliğinden itibaren bir ay içinde ödenir. İdari para cezasının ödeme süresi içinde ödenmesi halinde, cezadan %25 oranında indirim yapılır."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"Ödeme yapılması, kişinin bu karara karşı kanun yoluna başvurma hakkını etkilemez."</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47</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1/7/2005</w:t>
      </w:r>
      <w:proofErr w:type="gramEnd"/>
      <w:r w:rsidRPr="00AB1AA4">
        <w:rPr>
          <w:rFonts w:ascii="Arial" w:eastAsia="Times New Roman" w:hAnsi="Arial" w:cs="Arial"/>
          <w:color w:val="000000"/>
          <w:sz w:val="21"/>
          <w:szCs w:val="21"/>
          <w:lang w:eastAsia="tr-TR"/>
        </w:rPr>
        <w:t xml:space="preserve"> tarihli ve 5378 sayılı Engelliler Hakkında Kanunun geçici 3 üncü maddesinin altıncı fıkrasının üçüncü cümlesinde yer alan "dört yılı" ibaresi "sekiz yılı"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48</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10/11/2005</w:t>
      </w:r>
      <w:proofErr w:type="gramEnd"/>
      <w:r w:rsidRPr="00AB1AA4">
        <w:rPr>
          <w:rFonts w:ascii="Arial" w:eastAsia="Times New Roman" w:hAnsi="Arial" w:cs="Arial"/>
          <w:color w:val="000000"/>
          <w:sz w:val="21"/>
          <w:szCs w:val="21"/>
          <w:lang w:eastAsia="tr-TR"/>
        </w:rPr>
        <w:t xml:space="preserve"> tarihli ve 5431 sayılı Sivil Havacılık Genel Müdürlüğü ile İlgili Bazı Düzenlemeler Hakkında Kanuna aşağıdaki ek madde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"Ek Madde 1 - </w:t>
      </w:r>
      <w:proofErr w:type="gramStart"/>
      <w:r w:rsidRPr="00AB1AA4">
        <w:rPr>
          <w:rFonts w:ascii="Arial" w:eastAsia="Times New Roman" w:hAnsi="Arial" w:cs="Arial"/>
          <w:color w:val="000000"/>
          <w:sz w:val="21"/>
          <w:szCs w:val="21"/>
          <w:lang w:eastAsia="tr-TR"/>
        </w:rPr>
        <w:t>22/1/1990</w:t>
      </w:r>
      <w:proofErr w:type="gramEnd"/>
      <w:r w:rsidRPr="00AB1AA4">
        <w:rPr>
          <w:rFonts w:ascii="Arial" w:eastAsia="Times New Roman" w:hAnsi="Arial" w:cs="Arial"/>
          <w:color w:val="000000"/>
          <w:sz w:val="21"/>
          <w:szCs w:val="21"/>
          <w:lang w:eastAsia="tr-TR"/>
        </w:rPr>
        <w:t xml:space="preserve"> tarihli ve 399 sayılı Kamu İktisadi Teşebbüsleri Personel Rejiminin Düzenlenmesi ve 233 sayılı Kanun Hükmünde Kararnamenin Bazı Maddelerinin Yürürlükten Kaldırılmasına Dair Kanun Hükmünde Kararnamenin ek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maddesinde yer alan oran ve grupları aşmamak kaydıyla mezkur maddede belirtilen usulle Sivil Havacılık Genel Müdürlüğü personeline de ödeme yapılabilir."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49</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13/6/2006</w:t>
      </w:r>
      <w:proofErr w:type="gramEnd"/>
      <w:r w:rsidRPr="00AB1AA4">
        <w:rPr>
          <w:rFonts w:ascii="Arial" w:eastAsia="Times New Roman" w:hAnsi="Arial" w:cs="Arial"/>
          <w:color w:val="000000"/>
          <w:sz w:val="21"/>
          <w:szCs w:val="21"/>
          <w:lang w:eastAsia="tr-TR"/>
        </w:rPr>
        <w:t xml:space="preserve"> tarihli ve 5520 sayılı Kurumlar Vergisi Kanununun 10 uncu maddesinin birinci fıkrasının (ı) bendinin üçüncü paragrafı aşağıdaki şekilde değiştirilmiştir.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indirimden, sermaye artırımına ilişkin kararın veya ilk kuruluş aşamasında ana sözleşmenin tescil edildiği hesap dönemi ile bu dönemi izleyen dört hesap dönemi için ayrı ayrı yararlanılır. Bu dönemlerde sermaye </w:t>
      </w:r>
      <w:proofErr w:type="spellStart"/>
      <w:r w:rsidRPr="00AB1AA4">
        <w:rPr>
          <w:rFonts w:ascii="Arial" w:eastAsia="Times New Roman" w:hAnsi="Arial" w:cs="Arial"/>
          <w:color w:val="000000"/>
          <w:sz w:val="21"/>
          <w:szCs w:val="21"/>
          <w:lang w:eastAsia="tr-TR"/>
        </w:rPr>
        <w:t>azaltımı</w:t>
      </w:r>
      <w:proofErr w:type="spellEnd"/>
      <w:r w:rsidRPr="00AB1AA4">
        <w:rPr>
          <w:rFonts w:ascii="Arial" w:eastAsia="Times New Roman" w:hAnsi="Arial" w:cs="Arial"/>
          <w:color w:val="000000"/>
          <w:sz w:val="21"/>
          <w:szCs w:val="21"/>
          <w:lang w:eastAsia="tr-TR"/>
        </w:rPr>
        <w:t xml:space="preserve"> yapılması halinde azaltılan sermaye tutarı indirim hesaplamasında dikkate alınmaz."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50</w:t>
      </w:r>
      <w:r w:rsidRPr="00AB1AA4">
        <w:rPr>
          <w:rFonts w:ascii="Arial" w:eastAsia="Times New Roman" w:hAnsi="Arial" w:cs="Arial"/>
          <w:color w:val="000000"/>
          <w:sz w:val="21"/>
          <w:szCs w:val="21"/>
          <w:lang w:eastAsia="tr-TR"/>
        </w:rPr>
        <w:t> - 5520 sayılı Kanuna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15 - (1) Gerçek veya tüzel kişilerce, yurt dışında bulunan; para, altın, döviz, menkul kıymet ve diğer sermaye piyasası araçları </w:t>
      </w:r>
      <w:proofErr w:type="gramStart"/>
      <w:r w:rsidRPr="00AB1AA4">
        <w:rPr>
          <w:rFonts w:ascii="Arial" w:eastAsia="Times New Roman" w:hAnsi="Arial" w:cs="Arial"/>
          <w:color w:val="000000"/>
          <w:sz w:val="21"/>
          <w:szCs w:val="21"/>
          <w:lang w:eastAsia="tr-TR"/>
        </w:rPr>
        <w:t>31/3/2023</w:t>
      </w:r>
      <w:proofErr w:type="gramEnd"/>
      <w:r w:rsidRPr="00AB1AA4">
        <w:rPr>
          <w:rFonts w:ascii="Arial" w:eastAsia="Times New Roman" w:hAnsi="Arial" w:cs="Arial"/>
          <w:color w:val="000000"/>
          <w:sz w:val="21"/>
          <w:szCs w:val="21"/>
          <w:lang w:eastAsia="tr-TR"/>
        </w:rPr>
        <w:t xml:space="preserve"> tarihine kadar banka veya aracı kurumlara bildirilir.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(2) Birinci fıkra kapsamına giren varlıklar, yurt dışında bulunan banka veya finansal kurumlardan kullanılan ve bu maddenin yürürlük tarihi itibarıyla kanuni defterlerde kayıtlı olan kredilerin en geç </w:t>
      </w:r>
      <w:proofErr w:type="gramStart"/>
      <w:r w:rsidRPr="00AB1AA4">
        <w:rPr>
          <w:rFonts w:ascii="Arial" w:eastAsia="Times New Roman" w:hAnsi="Arial" w:cs="Arial"/>
          <w:color w:val="000000"/>
          <w:sz w:val="21"/>
          <w:szCs w:val="21"/>
          <w:lang w:eastAsia="tr-TR"/>
        </w:rPr>
        <w:t>31/3/2023</w:t>
      </w:r>
      <w:proofErr w:type="gramEnd"/>
      <w:r w:rsidRPr="00AB1AA4">
        <w:rPr>
          <w:rFonts w:ascii="Arial" w:eastAsia="Times New Roman" w:hAnsi="Arial" w:cs="Arial"/>
          <w:color w:val="000000"/>
          <w:sz w:val="21"/>
          <w:szCs w:val="21"/>
          <w:lang w:eastAsia="tr-TR"/>
        </w:rPr>
        <w:t xml:space="preserve"> tarihine kadar kapatılmasında kullanılabilir. Bu takdirde, defter kayıtlarından düşülmesi kaydıyla, borcun ödenmesinde kullanılan varlıklar için Türkiye’ye getirilme şartı aranmaksızın bu madde hükümlerinden yararlanılır.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(3) 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halinde, söz konusu avansların en geç </w:t>
      </w:r>
      <w:proofErr w:type="gramStart"/>
      <w:r w:rsidRPr="00AB1AA4">
        <w:rPr>
          <w:rFonts w:ascii="Arial" w:eastAsia="Times New Roman" w:hAnsi="Arial" w:cs="Arial"/>
          <w:color w:val="000000"/>
          <w:sz w:val="21"/>
          <w:szCs w:val="21"/>
          <w:lang w:eastAsia="tr-TR"/>
        </w:rPr>
        <w:t>31/3/2023</w:t>
      </w:r>
      <w:proofErr w:type="gramEnd"/>
      <w:r w:rsidRPr="00AB1AA4">
        <w:rPr>
          <w:rFonts w:ascii="Arial" w:eastAsia="Times New Roman" w:hAnsi="Arial" w:cs="Arial"/>
          <w:color w:val="000000"/>
          <w:sz w:val="21"/>
          <w:szCs w:val="21"/>
          <w:lang w:eastAsia="tr-TR"/>
        </w:rPr>
        <w:t xml:space="preserve"> tarihine kadar defter kayıtlarından düşülmesi kaydıyla bu madde hükümlerinden yararlanılır.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(4) Gelir veya kurumlar vergisi mükelleflerince sahip olunan ve Türkiye’de bulunan ancak kanuni defter kayıtlarında yer almayan para, altın, döviz, menkul kıymet ve diğer sermaye piyasası araçları ile taşınmazlar, </w:t>
      </w:r>
      <w:proofErr w:type="gramStart"/>
      <w:r w:rsidRPr="00AB1AA4">
        <w:rPr>
          <w:rFonts w:ascii="Arial" w:eastAsia="Times New Roman" w:hAnsi="Arial" w:cs="Arial"/>
          <w:color w:val="000000"/>
          <w:sz w:val="21"/>
          <w:szCs w:val="21"/>
          <w:lang w:eastAsia="tr-TR"/>
        </w:rPr>
        <w:t>31/3/2023</w:t>
      </w:r>
      <w:proofErr w:type="gramEnd"/>
      <w:r w:rsidRPr="00AB1AA4">
        <w:rPr>
          <w:rFonts w:ascii="Arial" w:eastAsia="Times New Roman" w:hAnsi="Arial" w:cs="Arial"/>
          <w:color w:val="000000"/>
          <w:sz w:val="21"/>
          <w:szCs w:val="21"/>
          <w:lang w:eastAsia="tr-TR"/>
        </w:rPr>
        <w:t xml:space="preserve"> tarihine kadar vergi dairelerine beyan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(5) Birinci ve dördüncü fıkra kapsamında bildirilen veya beyan edilen varlıklar 213 sayılı Kanun uyarınca defter tutan mükellefler tarafından bildirim veya beyan tarihi itibarıyla kanuni defterlere kaydedilir. Bilanço esasına göre defter tutan mükellefler, bu madde hükümleri uyarınca kanuni defterlerine kaydettikleri kıymetler için pasifte özel fon hesabı açarlar. Bu fon hesabı bildirim veya beyan tarihinden itibaren iki yıl geçmedikçe işletmeden çekilemez, sermayeye ilave dışında başka bir amaçla kullanılamaz, işletmenin tasfiye edilmesi halinde ise vergilendirilmez. Serbest meslek kazanç defteri ile işletme hesabı esasına göre defter tutan mükellefler, söz konusu kıymetleri defterlerinde ayrıca gösterirler. Bu varlıklar dönem kazancının tespitinde dikkate alınmaz ve bildirim veya beyan tarihinden itibaren iki yıl geçmesi koşuluyla vergiye tabi kazancın ve kurumlar için dağıtılabilir kazancın tespitinde dikkate alınmaksızın işletmeden çekilebilir. Gelir ve kurumlar vergisi mükellefiyeti bulunmayanlar, bu fıkrada yer alan beyan dışındaki diğer şartlar aranmaksızın madde hükümlerinden yararlanabilirler, bunlar tarafından taşınmaz dışındaki varlıkların en geç beyan tarihi itibarıyla banka veya aracı kurumlara yatırılmak suretiyle tevsik edilmesi zorunludur. Dördüncü fıkra kapsamında beyan edilerek işletme kayıtlarına alınacak taşınmazların işletmeye devrine ilişkin tapuda yapılacak işlemlerden, </w:t>
      </w:r>
      <w:proofErr w:type="gramStart"/>
      <w:r w:rsidRPr="00AB1AA4">
        <w:rPr>
          <w:rFonts w:ascii="Arial" w:eastAsia="Times New Roman" w:hAnsi="Arial" w:cs="Arial"/>
          <w:color w:val="000000"/>
          <w:sz w:val="21"/>
          <w:szCs w:val="21"/>
          <w:lang w:eastAsia="tr-TR"/>
        </w:rPr>
        <w:t>2/7/1964</w:t>
      </w:r>
      <w:proofErr w:type="gramEnd"/>
      <w:r w:rsidRPr="00AB1AA4">
        <w:rPr>
          <w:rFonts w:ascii="Arial" w:eastAsia="Times New Roman" w:hAnsi="Arial" w:cs="Arial"/>
          <w:color w:val="000000"/>
          <w:sz w:val="21"/>
          <w:szCs w:val="21"/>
          <w:lang w:eastAsia="tr-TR"/>
        </w:rPr>
        <w:t xml:space="preserve"> tarihli ve 492 sayılı Harçlar Kanunu uyarınca harç alınmaz, bu taşınmazların işletmeye devri 193 sayılı Kanunun mükerrer 80 inci maddesi uygulamasında elden çıkarma sayılmaz.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(6) Banka ve aracı kurumlar, kendilerine bildirilen varlıklara ilişkin olarak bildirim sahibinden bildirilen varlıkların değeri üzerinden 30/9/2022 tarihine kadar yapılan bildirimler için %1, 1/10/2022 tarihi ila 31/12/2022 tarihi (bu tarih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arasında yapılan bildirimler için %2, 31/3/2023 tarihine kadar yapılan bildirimler için %3 oranında peşin olarak tahsil ettikleri vergiyi, bildirimi izleyen ayın on beşinci günü akşamına kadar vergi sorumlusu sıfatıyla bir beyanname ile bağlı bulunduğu vergi dairesine beyan eder ve aynı sürede öderler. Şu kadar ki vergi oranı; bildirilen varlıkların, Türkiye’deki banka ya da aracı kurumlarda açılan hesaplara transfer edildiği veya yurt dışından getirilerek bu hesaplara yatırıldığı tarihten itibaren en az bir yıl süreyle tutulması halinde %0 olarak uygulanır. Bu takdirde, banka ve aracı kurumlar tarafından bildirim esnasında tahsil edilerek vergi dairesine ödenen vergi, bildirim sahibinin ilgili vergi dairesine başvurusu üzerine iade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(7) Vergi dairelerine beyan edilen varlıkların değeri üzerinden %3 oranında vergi tarh edilir ve bu vergi, tarhiyatın yapıldığı ayı izleyen ayın sonuna kadar ödenir. Bu fıkraya ve altıncı fıkraya göre ödenen vergi, hiçbir suretle gider yazılamaz ve başka bir vergiden mahsup edilemez.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(8) Bildirim ve beyana konu edilen varlıklarla ilgili olarak 213 sayılı Kanunun </w:t>
      </w:r>
      <w:proofErr w:type="gramStart"/>
      <w:r w:rsidRPr="00AB1AA4">
        <w:rPr>
          <w:rFonts w:ascii="Arial" w:eastAsia="Times New Roman" w:hAnsi="Arial" w:cs="Arial"/>
          <w:color w:val="000000"/>
          <w:sz w:val="21"/>
          <w:szCs w:val="21"/>
          <w:lang w:eastAsia="tr-TR"/>
        </w:rPr>
        <w:t>amortismanlara</w:t>
      </w:r>
      <w:proofErr w:type="gramEnd"/>
      <w:r w:rsidRPr="00AB1AA4">
        <w:rPr>
          <w:rFonts w:ascii="Arial" w:eastAsia="Times New Roman" w:hAnsi="Arial" w:cs="Arial"/>
          <w:color w:val="000000"/>
          <w:sz w:val="21"/>
          <w:szCs w:val="21"/>
          <w:lang w:eastAsia="tr-TR"/>
        </w:rPr>
        <w:t xml:space="preserve"> ilişkin hükümleri uygulanmaz. Bu varlıkların elden çıkarılmasından doğan zararlar, gelir veya kurumlar vergisi uygulaması bakımından gider veya indirim olarak kabul edilmez.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(9) Bildirilen veya beyan edilen varlıklara isabet eden tutarlara ilişkin hiçbir suretle vergi incelemesi ve vergi tarhiyatı yapılmaz. Diğer nedenlerle başlayan vergi incelemeleri ile takdir komisyonu kararları sonucu bulunan matrah farkının madde kapsamında bildirilen veya beyan edilen varlıklar nedeniyle ortaya çıktığının tespiti ve bildirilen veya beyan edilen varlık tutarının, bulunan matrah farkına eşit ya da fazla olması durumunda matrah farkına ilişkin tarhiyat yapılmaz. Bulunan matrah farkının, bildirilen veya beyan edilen varlıklar nedeniyle ortaya çıktığının tespitine rağmen söz konusu varlık tutarlarından büyük olması durumunda sadece aradaki fark tutar üzerinden vergi tarhiyatı yapılır. Vergi incelemesi veya takdir komisyonu kararları sonucunda bildirim veya beyana konu edilen varlıklar dışındaki nedenlerle matrah farkı tespit edilmesi durumunda, bu madde kapsamında bildirilen veya beyan edilen tutarlar, bulunan matrah farkından mahsup edilmeksizin tarhiyat yapılır.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(10) Birinci fıkra uyarınca bildirildiği halde, bildirilen varlıkların, bildirimin yapıldığı tarihten itibaren üç ay içinde Türkiye’ye getirilmemesi veya Türkiye’deki banka ya da aracı kurumlarda açılacak bir hesaba transfer edilmemesi ile bildirilen veya beyan edilen tutarlara ilişkin tarh edilen vergilerin süresinde ödenmemesi ve bu maddede yer alan diğer şartların yerine getirilmemesi hallerinde dokuzuncu fıkra hükmünden yararlanılamaz. </w:t>
      </w:r>
      <w:proofErr w:type="gramEnd"/>
      <w:r w:rsidRPr="00AB1AA4">
        <w:rPr>
          <w:rFonts w:ascii="Arial" w:eastAsia="Times New Roman" w:hAnsi="Arial" w:cs="Arial"/>
          <w:color w:val="000000"/>
          <w:sz w:val="21"/>
          <w:szCs w:val="21"/>
          <w:lang w:eastAsia="tr-TR"/>
        </w:rPr>
        <w:t xml:space="preserve">Vergi incelemesine başlanılan veya takdir komisyonuna sevk edilen tarihten sonra bu madde kapsamında yapılan bildirim ve beyanlar dolayısıyla söz konusu inceleme veya takdir komisyonu kararları sonucunda yapılacak tarhiyatlar için de dokuzuncu fıkra hükmü uygulanmaz. Tahakkuk eden verginin vadesinde ödenmemesi vergi aslının gecikme zammı ile birlikte 6183 sayılı Kanun uyarınca takip ve tahsiline engel teşkil etmez. Tahsil edilmiş olan vergiler </w:t>
      </w:r>
      <w:proofErr w:type="spellStart"/>
      <w:r w:rsidRPr="00AB1AA4">
        <w:rPr>
          <w:rFonts w:ascii="Arial" w:eastAsia="Times New Roman" w:hAnsi="Arial" w:cs="Arial"/>
          <w:color w:val="000000"/>
          <w:sz w:val="21"/>
          <w:szCs w:val="21"/>
          <w:lang w:eastAsia="tr-TR"/>
        </w:rPr>
        <w:t>red</w:t>
      </w:r>
      <w:proofErr w:type="spellEnd"/>
      <w:r w:rsidRPr="00AB1AA4">
        <w:rPr>
          <w:rFonts w:ascii="Arial" w:eastAsia="Times New Roman" w:hAnsi="Arial" w:cs="Arial"/>
          <w:color w:val="000000"/>
          <w:sz w:val="21"/>
          <w:szCs w:val="21"/>
          <w:lang w:eastAsia="tr-TR"/>
        </w:rPr>
        <w:t xml:space="preserve"> ve iade edilmez.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(11) Bildirim ve beyan süresi sona erdikten sonra bildirim veya beyanlara ilişkin düzeltme yapılamaz.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(12) Hazine ve Maliye Bakanlığı, madde kapsamına giren varlıkların Türkiye’ye getirilmesi ve bildirimi ile işletmeye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edilmelerine ilişkin hususları, bildirim ve beyana esas şekli ile maddenin uygulanmasında kullanılacak bilgi ve belgeler ile iade işlemlerine ve uygulamaya ilişkin usul ve esasları belirlemeye yetkilidir.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(13) Bu maddeyi ihdas eden Kanunla, Kanunun 10 uncu maddesinin birinci fıkrasının (ı) bendinde yapılan değişiklik hükmü, bu maddenin yürürlüğe girdiği tarihten önce sermaye artırımı yapan veya ilk defa kurulan şirketler için 2022 yılı hesap dönemi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olmak üzere 5 hesap dönemi için uygulanır."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51</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14/3/2007</w:t>
      </w:r>
      <w:proofErr w:type="gramEnd"/>
      <w:r w:rsidRPr="00AB1AA4">
        <w:rPr>
          <w:rFonts w:ascii="Arial" w:eastAsia="Times New Roman" w:hAnsi="Arial" w:cs="Arial"/>
          <w:color w:val="000000"/>
          <w:sz w:val="21"/>
          <w:szCs w:val="21"/>
          <w:lang w:eastAsia="tr-TR"/>
        </w:rPr>
        <w:t xml:space="preserve"> tarihli ve 5602 sayılı Şans Oyunları Hasılatından Alınan Vergi, Fon ve Payların Düzenlenmesi Hakkında Kanunun ek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maddesine aşağıdaki fıkra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"(2) Türkiye Varlık Fonu veya Türkiye Varlık Fonu tarafından kurulacak şirket tarafından birinci fıkraya göre gelir kaydedilen tutarlardan, 320 sayılı Kanun Hükmünde Kararnamenin ek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 kapsamında lisansı devredilen şans oyunlarına isabet eden kamu payının %8’i; bir takvim yılının üçer aylık dönemleri itibarıyla hesaplanarak izleyen ikinci ayın 15 inci günü mesai saati bitimine kadar Milli Piyango İdaresi Genel Müdürlüğüne gelir kaydedilmek üzere aktarılır. </w:t>
      </w:r>
      <w:proofErr w:type="gramEnd"/>
      <w:r w:rsidRPr="00AB1AA4">
        <w:rPr>
          <w:rFonts w:ascii="Arial" w:eastAsia="Times New Roman" w:hAnsi="Arial" w:cs="Arial"/>
          <w:color w:val="000000"/>
          <w:sz w:val="21"/>
          <w:szCs w:val="21"/>
          <w:lang w:eastAsia="tr-TR"/>
        </w:rPr>
        <w:t>Milli Piyango İdaresi Genel Müdürlüğünce gelir kaydedilen bu tutarlar hakkında bu Kanun hükümleri uygulanmaz."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5/11/2008</w:t>
      </w:r>
      <w:proofErr w:type="gramEnd"/>
      <w:r w:rsidRPr="00AB1AA4">
        <w:rPr>
          <w:rFonts w:ascii="Arial" w:eastAsia="Times New Roman" w:hAnsi="Arial" w:cs="Arial"/>
          <w:color w:val="000000"/>
          <w:sz w:val="21"/>
          <w:szCs w:val="21"/>
          <w:lang w:eastAsia="tr-TR"/>
        </w:rPr>
        <w:t xml:space="preserve"> tarihli ve 5809 sayılı Elektronik Haberleşme Kanununa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"Dava ve cezaların ertelenmesi"</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7 - (1) </w:t>
      </w:r>
      <w:proofErr w:type="gramStart"/>
      <w:r w:rsidRPr="00AB1AA4">
        <w:rPr>
          <w:rFonts w:ascii="Arial" w:eastAsia="Times New Roman" w:hAnsi="Arial" w:cs="Arial"/>
          <w:color w:val="000000"/>
          <w:sz w:val="21"/>
          <w:szCs w:val="21"/>
          <w:lang w:eastAsia="tr-TR"/>
        </w:rPr>
        <w:t>31/12/2021</w:t>
      </w:r>
      <w:proofErr w:type="gramEnd"/>
      <w:r w:rsidRPr="00AB1AA4">
        <w:rPr>
          <w:rFonts w:ascii="Arial" w:eastAsia="Times New Roman" w:hAnsi="Arial" w:cs="Arial"/>
          <w:color w:val="000000"/>
          <w:sz w:val="21"/>
          <w:szCs w:val="21"/>
          <w:lang w:eastAsia="tr-TR"/>
        </w:rPr>
        <w:t xml:space="preserve"> tarihine kadar işlenen ve bu Kanunun 63 üncü maddesinin onuncu fıkrasında düzenlenen kişinin bilgisi ve rızası dışında işletmeci veya adına iş yapan temsilcisi tarafından abonelik tesisi veya işlemi yapmak veya yaptırmak suçundan dolayı;</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 Soruşturma evresinde, Ceza Muhakemesi Kanununun 171 inci maddesindeki şartlar aranmaksızın kamu davasının açılmasının ertelenmesine,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 Kovuşturma evresinde, kovuşturmanın ertelenmesine,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c) Kesinleşmiş olan </w:t>
      </w:r>
      <w:proofErr w:type="gramStart"/>
      <w:r w:rsidRPr="00AB1AA4">
        <w:rPr>
          <w:rFonts w:ascii="Arial" w:eastAsia="Times New Roman" w:hAnsi="Arial" w:cs="Arial"/>
          <w:color w:val="000000"/>
          <w:sz w:val="21"/>
          <w:szCs w:val="21"/>
          <w:lang w:eastAsia="tr-TR"/>
        </w:rPr>
        <w:t>mahkumiyet</w:t>
      </w:r>
      <w:proofErr w:type="gramEnd"/>
      <w:r w:rsidRPr="00AB1AA4">
        <w:rPr>
          <w:rFonts w:ascii="Arial" w:eastAsia="Times New Roman" w:hAnsi="Arial" w:cs="Arial"/>
          <w:color w:val="000000"/>
          <w:sz w:val="21"/>
          <w:szCs w:val="21"/>
          <w:lang w:eastAsia="tr-TR"/>
        </w:rPr>
        <w:t xml:space="preserve"> hükmünün infazının ertelenmesine,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karar</w:t>
      </w:r>
      <w:proofErr w:type="gramEnd"/>
      <w:r w:rsidRPr="00AB1AA4">
        <w:rPr>
          <w:rFonts w:ascii="Arial" w:eastAsia="Times New Roman" w:hAnsi="Arial" w:cs="Arial"/>
          <w:color w:val="000000"/>
          <w:sz w:val="21"/>
          <w:szCs w:val="21"/>
          <w:lang w:eastAsia="tr-TR"/>
        </w:rPr>
        <w:t xml:space="preserve"> verilir.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(2) Hakkında kamu davasının açılmasının veya kovuşturmanın ya da infazın ertelenmesi kararı verilen kişinin, erteleme kararının verildiği tarihten itibaren bir yıl içinde birinci fıkra kapsamına giren yeni bir suç işlememesi halinde, kovuşturmaya yer olmadığı veya düşme kararı verilir; infazın ertelenmesine karar verilen hallerde ise, cezanın bütün sonuçlarıyla ortadan kaldırılmasına karar verilir. </w:t>
      </w:r>
      <w:proofErr w:type="gramEnd"/>
      <w:r w:rsidRPr="00AB1AA4">
        <w:rPr>
          <w:rFonts w:ascii="Arial" w:eastAsia="Times New Roman" w:hAnsi="Arial" w:cs="Arial"/>
          <w:color w:val="000000"/>
          <w:sz w:val="21"/>
          <w:szCs w:val="21"/>
          <w:lang w:eastAsia="tr-TR"/>
        </w:rPr>
        <w:t xml:space="preserve">Bu süre zarfında birinci fıkra kapsamına giren yeni bir suç işlenmesi halinde, bu suçtan dolayı kesinleşmiş hükümle cezaya </w:t>
      </w:r>
      <w:proofErr w:type="gramStart"/>
      <w:r w:rsidRPr="00AB1AA4">
        <w:rPr>
          <w:rFonts w:ascii="Arial" w:eastAsia="Times New Roman" w:hAnsi="Arial" w:cs="Arial"/>
          <w:color w:val="000000"/>
          <w:sz w:val="21"/>
          <w:szCs w:val="21"/>
          <w:lang w:eastAsia="tr-TR"/>
        </w:rPr>
        <w:t>mahkum</w:t>
      </w:r>
      <w:proofErr w:type="gramEnd"/>
      <w:r w:rsidRPr="00AB1AA4">
        <w:rPr>
          <w:rFonts w:ascii="Arial" w:eastAsia="Times New Roman" w:hAnsi="Arial" w:cs="Arial"/>
          <w:color w:val="000000"/>
          <w:sz w:val="21"/>
          <w:szCs w:val="21"/>
          <w:lang w:eastAsia="tr-TR"/>
        </w:rPr>
        <w:t xml:space="preserve"> olunduğu takdirde, ertelenen soruşturma veya kovuşturmaya ya da infaza devam olunur.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(3) Bu madde hükümlerine göre erteleme kararı verilmesi halinde erteleme süresince dava ve ceza zamanaşımı durur.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(4) Birinci fıkra kapsamına giren suçlardan dolayı hükmün açıklanmasının geri bırakılması kararının verilmiş olması halinde dahi, bu madde hükümleri uygulanır.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(5) Birinci fıkra kapsamına giren suçlardan dolayı verilmiş mahkumiyet hükmünün infazının tamamlanmış olması halinde kişinin adli sicil ve arşiv kayıtları bu Kanunun yayımıyla birlikte silinir ve bu mahkumiyet hükmüne bağlı yasaklanmış hakların </w:t>
      </w:r>
      <w:proofErr w:type="gramStart"/>
      <w:r w:rsidRPr="00AB1AA4">
        <w:rPr>
          <w:rFonts w:ascii="Arial" w:eastAsia="Times New Roman" w:hAnsi="Arial" w:cs="Arial"/>
          <w:color w:val="000000"/>
          <w:sz w:val="21"/>
          <w:szCs w:val="21"/>
          <w:lang w:eastAsia="tr-TR"/>
        </w:rPr>
        <w:t>25/5/2005</w:t>
      </w:r>
      <w:proofErr w:type="gramEnd"/>
      <w:r w:rsidRPr="00AB1AA4">
        <w:rPr>
          <w:rFonts w:ascii="Arial" w:eastAsia="Times New Roman" w:hAnsi="Arial" w:cs="Arial"/>
          <w:color w:val="000000"/>
          <w:sz w:val="21"/>
          <w:szCs w:val="21"/>
          <w:lang w:eastAsia="tr-TR"/>
        </w:rPr>
        <w:t xml:space="preserve"> tarihli ve 5352 sayılı Adli Sicil Kanununun 13/A maddesindeki şartlar aranmaksızın geri verilmesine karar verilir.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(6) Bu madde hükümlerine göre verilen kamu davasının açılması, kovuşturmanın veya cezanın infazının ertelenmesi kararları adli sicilde bunlara mahsus bir sisteme kaydedilir. Bu kayıtlar, ancak bir soruşturma veya kovuşturmayla bağlantılı olarak Cumhuriyet savcısı, </w:t>
      </w:r>
      <w:proofErr w:type="gramStart"/>
      <w:r w:rsidRPr="00AB1AA4">
        <w:rPr>
          <w:rFonts w:ascii="Arial" w:eastAsia="Times New Roman" w:hAnsi="Arial" w:cs="Arial"/>
          <w:color w:val="000000"/>
          <w:sz w:val="21"/>
          <w:szCs w:val="21"/>
          <w:lang w:eastAsia="tr-TR"/>
        </w:rPr>
        <w:t>hakim</w:t>
      </w:r>
      <w:proofErr w:type="gramEnd"/>
      <w:r w:rsidRPr="00AB1AA4">
        <w:rPr>
          <w:rFonts w:ascii="Arial" w:eastAsia="Times New Roman" w:hAnsi="Arial" w:cs="Arial"/>
          <w:color w:val="000000"/>
          <w:sz w:val="21"/>
          <w:szCs w:val="21"/>
          <w:lang w:eastAsia="tr-TR"/>
        </w:rPr>
        <w:t xml:space="preserve"> veya mahkeme tarafından istenmesi halinde, bu maddede belirtilen amaç için kullanılabilir.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(7) Bu madde hükümlerine göre kamu davasının açılması, kovuşturmanın veya cezanın infazının ertelenmesi kararlarının verildiği hallerde, bu suçlar Türk Ceza Kanununun erteleme ve tekerrüre ilişkin hükümleri ile Ceza Muhakemesi Kanununun hükmün açıklanmasının geri bırakılmasına ilişkin hükümlerinin uygulanmasında göz önünde bulundurulmaz."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53</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25/6/2010</w:t>
      </w:r>
      <w:proofErr w:type="gramEnd"/>
      <w:r w:rsidRPr="00AB1AA4">
        <w:rPr>
          <w:rFonts w:ascii="Arial" w:eastAsia="Times New Roman" w:hAnsi="Arial" w:cs="Arial"/>
          <w:color w:val="000000"/>
          <w:sz w:val="21"/>
          <w:szCs w:val="21"/>
          <w:lang w:eastAsia="tr-TR"/>
        </w:rPr>
        <w:t xml:space="preserve"> tarihli ve 6001 sayılı Karayolları Genel Müdürlüğünün Hizmetleri Hakkında Kanunun 30 uncu maddesinin birinci fıkrasına aşağıdaki cümleler ve beşinci fıkrasına aşağıdaki cümleler eklenmiş, sekizinci fıkrasında yer alan "Gümrük ve Ticaret Bakanlığı" ibaresi "Ticaret Bakanlığı" şeklinde, "Maliye Bakanlığı" ibaresi "Hazine ve Maliye Bakanlığı" şeklinde, "Ulaştırma, Denizcilik ve Haberleşme Bakanlığınca" ibaresi "Ulaştırma ve Altyapı Bakanlığınca" şeklinde değiştirilmiştir.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"Bu maddenin yedinci fıkrasına tabi olmak üzere, ödemesiz geçiş tarihini izleyen kırk beş gün içinde, idari para cezasının tebliğ edilip edilmediğine bakılmaksızın, geçiş ücreti ile birlikte geçiş ücretinin bir katının idari para cezası olarak ödenmesi halinde idari para cezası bir kat verilmiş sayılır ve bu ceza için ayrıca tebligat yapılmaz. </w:t>
      </w:r>
      <w:proofErr w:type="gramEnd"/>
      <w:r w:rsidRPr="00AB1AA4">
        <w:rPr>
          <w:rFonts w:ascii="Arial" w:eastAsia="Times New Roman" w:hAnsi="Arial" w:cs="Arial"/>
          <w:color w:val="000000"/>
          <w:sz w:val="21"/>
          <w:szCs w:val="21"/>
          <w:lang w:eastAsia="tr-TR"/>
        </w:rPr>
        <w:t xml:space="preserve">Bu takdirde idari para cezasından </w:t>
      </w:r>
      <w:proofErr w:type="gramStart"/>
      <w:r w:rsidRPr="00AB1AA4">
        <w:rPr>
          <w:rFonts w:ascii="Arial" w:eastAsia="Times New Roman" w:hAnsi="Arial" w:cs="Arial"/>
          <w:color w:val="000000"/>
          <w:sz w:val="21"/>
          <w:szCs w:val="21"/>
          <w:lang w:eastAsia="tr-TR"/>
        </w:rPr>
        <w:t>30/3/2005</w:t>
      </w:r>
      <w:proofErr w:type="gramEnd"/>
      <w:r w:rsidRPr="00AB1AA4">
        <w:rPr>
          <w:rFonts w:ascii="Arial" w:eastAsia="Times New Roman" w:hAnsi="Arial" w:cs="Arial"/>
          <w:color w:val="000000"/>
          <w:sz w:val="21"/>
          <w:szCs w:val="21"/>
          <w:lang w:eastAsia="tr-TR"/>
        </w:rPr>
        <w:t xml:space="preserve"> tarihli ve 5326 sayılı Kabahatler Kanununun 17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altıncı fıkrasında yer alan indirim hükmü uygulanmaz."</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"Bununla birlikte, bu maddenin yedinci fıkrasına tabi olmak üzere ödemesiz geçiş tarihini izleyen kırk beş gün içinde yükümlü olduğu geçiş ücretini usulüne uygun olarak ödeyenlerden, ödemekle yükümlü oldukları geçiş ücreti ile birlikte bu ücretin bir katı ceza tahsil edilir. </w:t>
      </w:r>
      <w:proofErr w:type="gramStart"/>
      <w:r w:rsidRPr="00AB1AA4">
        <w:rPr>
          <w:rFonts w:ascii="Arial" w:eastAsia="Times New Roman" w:hAnsi="Arial" w:cs="Arial"/>
          <w:color w:val="000000"/>
          <w:sz w:val="21"/>
          <w:szCs w:val="21"/>
          <w:lang w:eastAsia="tr-TR"/>
        </w:rPr>
        <w:t xml:space="preserve">Ödemesiz geçiş tarihini izleyen kırk beşinci günden sonra ise geçiş ücreti ödemeden giriş çıkış yaptığı mesafeye ait geçiş ücreti ile birlikte dört katı tutarında ceza, araç sahibine ücret toplama sistemlerinde tanımlı olan bilgiler doğrultusunda, en az on beş gün önceden kısa mesaj, e-posta, ihbarname, e-devlet bildirimi vb. yöntemlerinden en az biriyle bilgi verilir. </w:t>
      </w:r>
      <w:proofErr w:type="gramEnd"/>
      <w:r w:rsidRPr="00AB1AA4">
        <w:rPr>
          <w:rFonts w:ascii="Arial" w:eastAsia="Times New Roman" w:hAnsi="Arial" w:cs="Arial"/>
          <w:color w:val="000000"/>
          <w:sz w:val="21"/>
          <w:szCs w:val="21"/>
          <w:lang w:eastAsia="tr-TR"/>
        </w:rPr>
        <w:t>Bu tutar genel hükümlere göre tahsil edilir."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54</w:t>
      </w:r>
      <w:r w:rsidRPr="00AB1AA4">
        <w:rPr>
          <w:rFonts w:ascii="Arial" w:eastAsia="Times New Roman" w:hAnsi="Arial" w:cs="Arial"/>
          <w:color w:val="000000"/>
          <w:sz w:val="21"/>
          <w:szCs w:val="21"/>
          <w:lang w:eastAsia="tr-TR"/>
        </w:rPr>
        <w:t> - 6001 sayılı Kanuna aşağıdaki geçici madde eklenmiştir.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"Geçici Madde 6 - Bu maddenin yürürlüğe girdiği tarihten önce Kanunun geçiş ücretlerini ödemeden yapılan geçişlere ilişkin olarak verilen veya verilmesi gereken veya bu maddenin yürürlük tarihi itibarıyla ödenmemiş olan para cezaları ve idari para cezaları hakkında Kanunun 30 uncu maddesinin birinci ve beşinci fıkralarının bu maddeyi ihdas eden Kanunla değişik hükümleri uygulanır. </w:t>
      </w:r>
      <w:proofErr w:type="gramEnd"/>
      <w:r w:rsidRPr="00AB1AA4">
        <w:rPr>
          <w:rFonts w:ascii="Arial" w:eastAsia="Times New Roman" w:hAnsi="Arial" w:cs="Arial"/>
          <w:color w:val="000000"/>
          <w:sz w:val="21"/>
          <w:szCs w:val="21"/>
          <w:lang w:eastAsia="tr-TR"/>
        </w:rPr>
        <w:t xml:space="preserve">Bu maddenin yürürlüğe girdiği tarihten önce tahsil edilmiş olan tutarlar </w:t>
      </w:r>
      <w:proofErr w:type="spellStart"/>
      <w:r w:rsidRPr="00AB1AA4">
        <w:rPr>
          <w:rFonts w:ascii="Arial" w:eastAsia="Times New Roman" w:hAnsi="Arial" w:cs="Arial"/>
          <w:color w:val="000000"/>
          <w:sz w:val="21"/>
          <w:szCs w:val="21"/>
          <w:lang w:eastAsia="tr-TR"/>
        </w:rPr>
        <w:t>red</w:t>
      </w:r>
      <w:proofErr w:type="spellEnd"/>
      <w:r w:rsidRPr="00AB1AA4">
        <w:rPr>
          <w:rFonts w:ascii="Arial" w:eastAsia="Times New Roman" w:hAnsi="Arial" w:cs="Arial"/>
          <w:color w:val="000000"/>
          <w:sz w:val="21"/>
          <w:szCs w:val="21"/>
          <w:lang w:eastAsia="tr-TR"/>
        </w:rPr>
        <w:t xml:space="preserve"> ve iade edilmez."</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55</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13/1/2011</w:t>
      </w:r>
      <w:proofErr w:type="gramEnd"/>
      <w:r w:rsidRPr="00AB1AA4">
        <w:rPr>
          <w:rFonts w:ascii="Arial" w:eastAsia="Times New Roman" w:hAnsi="Arial" w:cs="Arial"/>
          <w:color w:val="000000"/>
          <w:sz w:val="21"/>
          <w:szCs w:val="21"/>
          <w:lang w:eastAsia="tr-TR"/>
        </w:rPr>
        <w:t xml:space="preserve"> tarihli ve 6102 sayılı Türk Ticaret Kanununun 82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yedinci fıkrasının birinci cümlesinde yer alan "</w:t>
      </w:r>
      <w:proofErr w:type="spellStart"/>
      <w:r w:rsidRPr="00AB1AA4">
        <w:rPr>
          <w:rFonts w:ascii="Arial" w:eastAsia="Times New Roman" w:hAnsi="Arial" w:cs="Arial"/>
          <w:color w:val="000000"/>
          <w:sz w:val="21"/>
          <w:szCs w:val="21"/>
          <w:lang w:eastAsia="tr-TR"/>
        </w:rPr>
        <w:t>onbeş</w:t>
      </w:r>
      <w:proofErr w:type="spellEnd"/>
      <w:r w:rsidRPr="00AB1AA4">
        <w:rPr>
          <w:rFonts w:ascii="Arial" w:eastAsia="Times New Roman" w:hAnsi="Arial" w:cs="Arial"/>
          <w:color w:val="000000"/>
          <w:sz w:val="21"/>
          <w:szCs w:val="21"/>
          <w:lang w:eastAsia="tr-TR"/>
        </w:rPr>
        <w:t>" ibaresi "otuz"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56</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14/3/2013</w:t>
      </w:r>
      <w:proofErr w:type="gramEnd"/>
      <w:r w:rsidRPr="00AB1AA4">
        <w:rPr>
          <w:rFonts w:ascii="Arial" w:eastAsia="Times New Roman" w:hAnsi="Arial" w:cs="Arial"/>
          <w:color w:val="000000"/>
          <w:sz w:val="21"/>
          <w:szCs w:val="21"/>
          <w:lang w:eastAsia="tr-TR"/>
        </w:rPr>
        <w:t xml:space="preserve"> tarihli ve 6446 sayılı Elektrik Piyasası Kanununun 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maddesine aşağıdaki fıkralar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"(9) </w:t>
      </w:r>
      <w:proofErr w:type="spellStart"/>
      <w:r w:rsidRPr="00AB1AA4">
        <w:rPr>
          <w:rFonts w:ascii="Arial" w:eastAsia="Times New Roman" w:hAnsi="Arial" w:cs="Arial"/>
          <w:color w:val="000000"/>
          <w:sz w:val="21"/>
          <w:szCs w:val="21"/>
          <w:lang w:eastAsia="tr-TR"/>
        </w:rPr>
        <w:t>Biyokütle</w:t>
      </w:r>
      <w:proofErr w:type="spellEnd"/>
      <w:r w:rsidRPr="00AB1AA4">
        <w:rPr>
          <w:rFonts w:ascii="Arial" w:eastAsia="Times New Roman" w:hAnsi="Arial" w:cs="Arial"/>
          <w:color w:val="000000"/>
          <w:sz w:val="21"/>
          <w:szCs w:val="21"/>
          <w:lang w:eastAsia="tr-TR"/>
        </w:rPr>
        <w:t xml:space="preserve"> ve jeotermal enerjisine dayalı elektrik enerjisi üretim tesisi kurulmasına yönelik yapılan başvuruların teknik değerlendirmesine ilişkin usul ve esaslar Bakanlık tarafından çıkarılan yönetmelikle düzenlenir.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(10) Elektrik depolama tesisi kurmayı taahhüt eden tüzel kişilere, kurmayı taahhüt ettikleri elektrik depolama tesisinin kurulu gücüne kadar Kurum tarafından </w:t>
      </w:r>
      <w:proofErr w:type="gramStart"/>
      <w:r w:rsidRPr="00AB1AA4">
        <w:rPr>
          <w:rFonts w:ascii="Arial" w:eastAsia="Times New Roman" w:hAnsi="Arial" w:cs="Arial"/>
          <w:color w:val="000000"/>
          <w:sz w:val="21"/>
          <w:szCs w:val="21"/>
          <w:lang w:eastAsia="tr-TR"/>
        </w:rPr>
        <w:t>rüzgar</w:t>
      </w:r>
      <w:proofErr w:type="gramEnd"/>
      <w:r w:rsidRPr="00AB1AA4">
        <w:rPr>
          <w:rFonts w:ascii="Arial" w:eastAsia="Times New Roman" w:hAnsi="Arial" w:cs="Arial"/>
          <w:color w:val="000000"/>
          <w:sz w:val="21"/>
          <w:szCs w:val="21"/>
          <w:lang w:eastAsia="tr-TR"/>
        </w:rPr>
        <w:t xml:space="preserve"> ve/veya güneş enerjisine dayalı elektrik üretim tesisi kurulmasına ilişkin </w:t>
      </w:r>
      <w:proofErr w:type="spellStart"/>
      <w:r w:rsidRPr="00AB1AA4">
        <w:rPr>
          <w:rFonts w:ascii="Arial" w:eastAsia="Times New Roman" w:hAnsi="Arial" w:cs="Arial"/>
          <w:color w:val="000000"/>
          <w:sz w:val="21"/>
          <w:szCs w:val="21"/>
          <w:lang w:eastAsia="tr-TR"/>
        </w:rPr>
        <w:t>önlisans</w:t>
      </w:r>
      <w:proofErr w:type="spellEnd"/>
      <w:r w:rsidRPr="00AB1AA4">
        <w:rPr>
          <w:rFonts w:ascii="Arial" w:eastAsia="Times New Roman" w:hAnsi="Arial" w:cs="Arial"/>
          <w:color w:val="000000"/>
          <w:sz w:val="21"/>
          <w:szCs w:val="21"/>
          <w:lang w:eastAsia="tr-TR"/>
        </w:rPr>
        <w:t xml:space="preserve"> verilir. Bu kapsamdaki üretim tesisleri için Kanunun 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dördüncü fıkrası hükümleri uygulanmaz. Bu fıkra kapsamında kurulacak tesisler için, </w:t>
      </w:r>
      <w:proofErr w:type="spellStart"/>
      <w:r w:rsidRPr="00AB1AA4">
        <w:rPr>
          <w:rFonts w:ascii="Arial" w:eastAsia="Times New Roman" w:hAnsi="Arial" w:cs="Arial"/>
          <w:color w:val="000000"/>
          <w:sz w:val="21"/>
          <w:szCs w:val="21"/>
          <w:lang w:eastAsia="tr-TR"/>
        </w:rPr>
        <w:t>önlisans</w:t>
      </w:r>
      <w:proofErr w:type="spellEnd"/>
      <w:r w:rsidRPr="00AB1AA4">
        <w:rPr>
          <w:rFonts w:ascii="Arial" w:eastAsia="Times New Roman" w:hAnsi="Arial" w:cs="Arial"/>
          <w:color w:val="000000"/>
          <w:sz w:val="21"/>
          <w:szCs w:val="21"/>
          <w:lang w:eastAsia="tr-TR"/>
        </w:rPr>
        <w:t xml:space="preserve"> ve lisans verme koşulları ile tadili ve iptali, yükümlülüklerin yerine getirilmemesi halinde teminatın irat kaydedilmesi hususları ve bu kapsamda üretilen elektrik enerjisinin depolama tesisi üzerinden sisteme verilmesi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xml:space="preserve">, uygulamaya ilişkin usul ve esaslar Kurum tarafından yönetmelikle düzenlenir. Bu fıkra kapsamında kurulacak tesisler 5346 sayılı Kanunun 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 hükümlerinden yararlandırılabilir.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(11) Kısmen veya tamamen işletmede bulunan üretim tesislerinden elektrik depolama tesisi kurmayı taahhüt eden </w:t>
      </w:r>
      <w:proofErr w:type="gramStart"/>
      <w:r w:rsidRPr="00AB1AA4">
        <w:rPr>
          <w:rFonts w:ascii="Arial" w:eastAsia="Times New Roman" w:hAnsi="Arial" w:cs="Arial"/>
          <w:color w:val="000000"/>
          <w:sz w:val="21"/>
          <w:szCs w:val="21"/>
          <w:lang w:eastAsia="tr-TR"/>
        </w:rPr>
        <w:t>rüzgar</w:t>
      </w:r>
      <w:proofErr w:type="gramEnd"/>
      <w:r w:rsidRPr="00AB1AA4">
        <w:rPr>
          <w:rFonts w:ascii="Arial" w:eastAsia="Times New Roman" w:hAnsi="Arial" w:cs="Arial"/>
          <w:color w:val="000000"/>
          <w:sz w:val="21"/>
          <w:szCs w:val="21"/>
          <w:lang w:eastAsia="tr-TR"/>
        </w:rPr>
        <w:t xml:space="preserve"> ve/veya güneş enerjisine dayalı elektrik üretim lisansı sahibi tüzel kişilere, kurmayı taahhüt ettikleri elektrik depolama tesisinin kurulu gücüne kadar, lisanslarında belirlenen sahaların dışına çıkılmaması, işletme anında sisteme verilen gücün lisanslarında belirtilen kurulu gücü aşmaması ve TEİAŞ ve/veya ilgili dağıtım şirketinden alınan tadil kapsamındaki bağlantı görüşünün olumlu olması halinde kapasite artışına izin verilir. Bu çerçevedeki kapasite artışları için 5346 sayılı Kanunun 6/C maddesinin ikinci fıkrasının birinci cümlesi hükmü uygulanmaz. Bu kapsamda üretilen elektrik enerjisinin depolama tesisi üzerinden sisteme verilmesi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uygulamaya ilişkin usul ve esaslar Kurum tarafından yönetmelikle düzenlenir."</w:t>
      </w:r>
    </w:p>
    <w:p w:rsidR="00AB1AA4" w:rsidRPr="00AB1AA4" w:rsidRDefault="00AB1AA4" w:rsidP="00AB1AA4">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57</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8/4/2022</w:t>
      </w:r>
      <w:proofErr w:type="gramEnd"/>
      <w:r w:rsidRPr="00AB1AA4">
        <w:rPr>
          <w:rFonts w:ascii="Arial" w:eastAsia="Times New Roman" w:hAnsi="Arial" w:cs="Arial"/>
          <w:color w:val="000000"/>
          <w:sz w:val="21"/>
          <w:szCs w:val="21"/>
          <w:lang w:eastAsia="tr-TR"/>
        </w:rPr>
        <w:t xml:space="preserve"> tarihli ve 7394 sayılı Hazineye Ait Taşınmaz Malların Değerlendirilmesi ve Katma Değer Vergisi Kanununda Değişiklik Yapılması Hakkında Kanun ile Bazı Kanunlarda ve Kanun Hükmünde Kararnamelerde Değişiklik Yapılmasına Dair Kanunun 39 uncu maddesinin birinci fıkrasının (ç) bendinde yer alan "2023 yılı vergilendirme dönemi kurum kazançlarına uygulanmak üzere yayımı tarihinde," ibaresi "2023 yılı ve izleyen vergilendirme dönemlerine ait kurum kazançlarına uygulanmak üzere yayımı tarihinde," şeklinde değiştirilmiştir.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b/>
          <w:bCs/>
          <w:color w:val="000000"/>
          <w:sz w:val="21"/>
          <w:szCs w:val="21"/>
          <w:lang w:eastAsia="tr-TR"/>
        </w:rPr>
        <w:t>Madde 58</w:t>
      </w:r>
      <w:r w:rsidRPr="00AB1AA4">
        <w:rPr>
          <w:rFonts w:ascii="Arial" w:eastAsia="Times New Roman" w:hAnsi="Arial" w:cs="Arial"/>
          <w:color w:val="000000"/>
          <w:sz w:val="21"/>
          <w:szCs w:val="21"/>
          <w:lang w:eastAsia="tr-TR"/>
        </w:rPr>
        <w:t xml:space="preserve"> - 375 sayılı Kanun Hükmünde Kararnamenin ek 35 inci maddesinin dokuzuncu fıkrasının (a) bendinde yer alan "(6400)" ibaresi "bakanlık genel müdürü dengi" şeklinde, (b) bendinde yer alan "İl valilerinden" ibaresi "İl valilerinden veya il valiliği yapmış olanlardan" şeklinde, (c) bendinin alt bentleri aşağıdaki şekilde, aynı fıkranın dördüncü ve beşinci cümlelerinde yer alan "(a) bendine" ibareleri "(a) ve (c) bentlerine" şeklinde, beşinci cümlesinde yer alan "(a) bendindeki" ibaresi "(a) ve (c) bentlerindeki" şeklinde, altıncı cümlesinde yer alan "(a) bendi" ibaresi "(a) ve (c) bentleri" ve "bu bende" ibaresi "bu bentlere" şeklinde, </w:t>
      </w:r>
      <w:proofErr w:type="spellStart"/>
      <w:r w:rsidRPr="00AB1AA4">
        <w:rPr>
          <w:rFonts w:ascii="Arial" w:eastAsia="Times New Roman" w:hAnsi="Arial" w:cs="Arial"/>
          <w:color w:val="000000"/>
          <w:sz w:val="21"/>
          <w:szCs w:val="21"/>
          <w:lang w:eastAsia="tr-TR"/>
        </w:rPr>
        <w:t>onbirinci</w:t>
      </w:r>
      <w:proofErr w:type="spellEnd"/>
      <w:r w:rsidRPr="00AB1AA4">
        <w:rPr>
          <w:rFonts w:ascii="Arial" w:eastAsia="Times New Roman" w:hAnsi="Arial" w:cs="Arial"/>
          <w:color w:val="000000"/>
          <w:sz w:val="21"/>
          <w:szCs w:val="21"/>
          <w:lang w:eastAsia="tr-TR"/>
        </w:rPr>
        <w:t xml:space="preserve"> cümlesinde yer alan "(a) bendinin" ibaresi "(a) ve (c) bentlerinin" şeklinde değiştirilmiş, </w:t>
      </w:r>
      <w:proofErr w:type="spellStart"/>
      <w:r w:rsidRPr="00AB1AA4">
        <w:rPr>
          <w:rFonts w:ascii="Arial" w:eastAsia="Times New Roman" w:hAnsi="Arial" w:cs="Arial"/>
          <w:color w:val="000000"/>
          <w:sz w:val="21"/>
          <w:szCs w:val="21"/>
          <w:lang w:eastAsia="tr-TR"/>
        </w:rPr>
        <w:t>ondördüncü</w:t>
      </w:r>
      <w:proofErr w:type="spellEnd"/>
      <w:r w:rsidRPr="00AB1AA4">
        <w:rPr>
          <w:rFonts w:ascii="Arial" w:eastAsia="Times New Roman" w:hAnsi="Arial" w:cs="Arial"/>
          <w:color w:val="000000"/>
          <w:sz w:val="21"/>
          <w:szCs w:val="21"/>
          <w:lang w:eastAsia="tr-TR"/>
        </w:rPr>
        <w:t xml:space="preserve"> cümlesinden sonra gelmek üzere aşağıdaki cümle eklenmiştir.</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 Daha önce 657 sayılı Kanunun 36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maddesinin "Ortak Hükümler" bölümünün (A) fıkrasının (11) numaralı bendinde sayılan merkez teşkilatına ait kadrolar ile mesleğe alınmaları, yetiştirilmeleri ve yeterlikleri aynı veya benzer nitelik arz eden merkez teşkilatına ait kadro veya pozisyonlarda bulunanlar daha önceki bu kadro veya pozisyonlarına,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2) (1) numaralı alt bent kapsamında yer almayanlar, bu bent kapsamındaki kadro, pozisyon ve görevlerde toplam en az üç yıl görev yapmış olmaları halinde görevden alındığı veya görevinin sona erdiği kuruma ait (1) numaralı alt bentte yer alan kadro veya pozisyonlardan kurumlarınca tespit edilmiş olan kadro veya pozisyonlara,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3) (1) ve (2) numaralı alt bentler kapsamına girmeyenler görevden alındığı veya görevinin sona erdiği kuruma ait merkez veya taşra teşkilatındaki araştırmacı unvanlı kadro veya pozisyonlara,"</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"Açıktan atanan bakan yardımcılarından görevden alınan veya görevleri sona erenler hakkında sekizinci fıkraya göre ödeme yapılmamak kaydıyla (a) bendi, atama hakkından feragat edenler hakkında ise sekizinci fıkra hükümleri uygulanır."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59</w:t>
      </w:r>
      <w:r w:rsidRPr="00AB1AA4">
        <w:rPr>
          <w:rFonts w:ascii="Arial" w:eastAsia="Times New Roman" w:hAnsi="Arial" w:cs="Arial"/>
          <w:color w:val="000000"/>
          <w:sz w:val="21"/>
          <w:szCs w:val="21"/>
          <w:lang w:eastAsia="tr-TR"/>
        </w:rPr>
        <w:t> - 375 sayılı Kanun Hükmünde Kararnameye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"Ek Madde 37 - Mülga ek 18 inci maddenin birinci fıkrasının (c) bendinde yer alan "Ek göstergeleri 3600 (</w:t>
      </w:r>
      <w:proofErr w:type="gramStart"/>
      <w:r w:rsidRPr="00AB1AA4">
        <w:rPr>
          <w:rFonts w:ascii="Arial" w:eastAsia="Times New Roman" w:hAnsi="Arial" w:cs="Arial"/>
          <w:color w:val="000000"/>
          <w:sz w:val="21"/>
          <w:szCs w:val="21"/>
          <w:lang w:eastAsia="tr-TR"/>
        </w:rPr>
        <w:t>dahil</w:t>
      </w:r>
      <w:proofErr w:type="gramEnd"/>
      <w:r w:rsidRPr="00AB1AA4">
        <w:rPr>
          <w:rFonts w:ascii="Arial" w:eastAsia="Times New Roman" w:hAnsi="Arial" w:cs="Arial"/>
          <w:color w:val="000000"/>
          <w:sz w:val="21"/>
          <w:szCs w:val="21"/>
          <w:lang w:eastAsia="tr-TR"/>
        </w:rPr>
        <w:t>) ila 6400 (hariç) olarak" ibaresi ile "ek göstergesi 3600 (dahil) ila 6400 (hariç) olarak" ibaresi "Ek göstergeleri bakanlık bölge müdürü (dahil) ila bakanlık genel müdürü dengi (hariç) arasında" şeklinde, aynı fıkranın (ç) bendinde yer alan "Ek göstergesi 3600’den daha düşük" ibaresi ise "Ek göstergesi bakanlık bölge müdüründen daha düşük" şeklinde uygulanmak suretiyle; 22/5/2003 tarihli ve 4857 sayılı İş Kanunu ile 27/7/1967 tarihli ve 926 sayılı Türk Silahlı Kuvvetleri Personel Kanunu hariç olmak üzere, tabi oldukları personel kanununa bakılmaksızın Cumhurbaşkanlığı Merkez Teşkilatı, Cumhurbaşkanlığına bağlı, ilgili ve ilişkili kuruluşlar, bakanlıklar ve bağlı, ilgili ve ilişkili kuruluşları ile 10/12/2003 tarihli ve 5018 sayılı Kamu Mali Yönetimi ve Kontrol Kanununa ekli (III) sayılı Cetvelde sayılan düzenleyici ve denetleyici kurumlar ve Tasarruf Mevduatı Sigorta Fonunda, mülga ek 18 inci maddenin birinci fıkrasının (c) bendinde belirtilen yönetici kadroları ile bakanlıkların bağlı, ilgili ve ilişkili kuruluşlarının il müdürü kadrolarından ek 35 inci madde kapsamına girmeyen kadrolarda bulunup görevden alınan veya görevleri sona erenler hakkında mülga ek 18 inci madde hükümleri uygulanır.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Bu madde hükümleri </w:t>
      </w:r>
      <w:proofErr w:type="gramStart"/>
      <w:r w:rsidRPr="00AB1AA4">
        <w:rPr>
          <w:rFonts w:ascii="Arial" w:eastAsia="Times New Roman" w:hAnsi="Arial" w:cs="Arial"/>
          <w:color w:val="000000"/>
          <w:sz w:val="21"/>
          <w:szCs w:val="21"/>
          <w:lang w:eastAsia="tr-TR"/>
        </w:rPr>
        <w:t>hakim</w:t>
      </w:r>
      <w:proofErr w:type="gramEnd"/>
      <w:r w:rsidRPr="00AB1AA4">
        <w:rPr>
          <w:rFonts w:ascii="Arial" w:eastAsia="Times New Roman" w:hAnsi="Arial" w:cs="Arial"/>
          <w:color w:val="000000"/>
          <w:sz w:val="21"/>
          <w:szCs w:val="21"/>
          <w:lang w:eastAsia="tr-TR"/>
        </w:rPr>
        <w:t xml:space="preserve"> ve savcılar, Dışişleri meslek memurları, mülki idare amirliği hizmetleri sınıfı, milli istihbarat hizmetleri sınıfı, emniyet hizmetleri sınıfı, jandarma hizmetleri sınıfı ve sahil güvenlik hizmetleri sınıfı kapsamına giren ve yönetici kadrolarında bulunanlar ile mevzuatı uyarınca görevde yükselme sınavıyla </w:t>
      </w:r>
      <w:proofErr w:type="spellStart"/>
      <w:r w:rsidRPr="00AB1AA4">
        <w:rPr>
          <w:rFonts w:ascii="Arial" w:eastAsia="Times New Roman" w:hAnsi="Arial" w:cs="Arial"/>
          <w:color w:val="000000"/>
          <w:sz w:val="21"/>
          <w:szCs w:val="21"/>
          <w:lang w:eastAsia="tr-TR"/>
        </w:rPr>
        <w:t>atanılabilecek</w:t>
      </w:r>
      <w:proofErr w:type="spellEnd"/>
      <w:r w:rsidRPr="00AB1AA4">
        <w:rPr>
          <w:rFonts w:ascii="Arial" w:eastAsia="Times New Roman" w:hAnsi="Arial" w:cs="Arial"/>
          <w:color w:val="000000"/>
          <w:sz w:val="21"/>
          <w:szCs w:val="21"/>
          <w:lang w:eastAsia="tr-TR"/>
        </w:rPr>
        <w:t xml:space="preserve"> kadro veya pozisyonlarda bulunanlar hakkında uygulanmaz.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Bu madde ve ek 35 inci madde hükümleri kapsamında 657 sayılı Kanunun 36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maddesinin "Ortak Hükümler" bölümünün (A) fıkrasının (11) numaralı bendinde sayılan merkez teşkilatına ait kadrolar ile mesleğe alınmaları, yetiştirilmeleri ve yeterlikleri aynı veya benzer nitelik arz eden merkez teşkilatına ait kadro veya pozisyonlara atanma hakkı kazananlar, görevden alındıkları veya görevlerinin sona erdiği kurumların yönetici kadro veya pozisyonlarında toplam en az üç yıl görev yapmış olmaları kaydıyla talepleri halinde görevden alındıkları veya görevlerinin sona erdiği kurumların bu kapsamdaki kadro veya pozisyonlarına da atanabilir. </w:t>
      </w:r>
      <w:proofErr w:type="gramEnd"/>
      <w:r w:rsidRPr="00AB1AA4">
        <w:rPr>
          <w:rFonts w:ascii="Arial" w:eastAsia="Times New Roman" w:hAnsi="Arial" w:cs="Arial"/>
          <w:color w:val="000000"/>
          <w:sz w:val="21"/>
          <w:szCs w:val="21"/>
          <w:lang w:eastAsia="tr-TR"/>
        </w:rPr>
        <w:t xml:space="preserve">Bu madde kapsamına girenlerden, görevden alındığı veya görevinin sona erdiği kurumda </w:t>
      </w:r>
      <w:proofErr w:type="gramStart"/>
      <w:r w:rsidRPr="00AB1AA4">
        <w:rPr>
          <w:rFonts w:ascii="Arial" w:eastAsia="Times New Roman" w:hAnsi="Arial" w:cs="Arial"/>
          <w:color w:val="000000"/>
          <w:sz w:val="21"/>
          <w:szCs w:val="21"/>
          <w:lang w:eastAsia="tr-TR"/>
        </w:rPr>
        <w:t>mezkur</w:t>
      </w:r>
      <w:proofErr w:type="gramEnd"/>
      <w:r w:rsidRPr="00AB1AA4">
        <w:rPr>
          <w:rFonts w:ascii="Arial" w:eastAsia="Times New Roman" w:hAnsi="Arial" w:cs="Arial"/>
          <w:color w:val="000000"/>
          <w:sz w:val="21"/>
          <w:szCs w:val="21"/>
          <w:lang w:eastAsia="tr-TR"/>
        </w:rPr>
        <w:t xml:space="preserve"> nitelikte kadro bulunmayanların atanacağı kurum, kariyeri, öğrenim durumu ve ilgilinin tercihi dikkate alınarak Cumhurbaşkanlığınca tespit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Sosyal Güvenlik İl Müdürü ile Çalışma ve İş Kurumu İl Müdürü kadrosunda bulunanlardan görevden alınan veya görevleri sona erenler hakkında da mülga ek 18 inci maddenin (c) bendi ve bu bende bağlı hükümleri uygulanır.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maddenin uygulanmasında ortaya çıkabilecek tereddütleri gidermeye Cumhurbaşkanlığı yetkilidir."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60</w:t>
      </w:r>
      <w:r w:rsidRPr="00AB1AA4">
        <w:rPr>
          <w:rFonts w:ascii="Arial" w:eastAsia="Times New Roman" w:hAnsi="Arial" w:cs="Arial"/>
          <w:color w:val="000000"/>
          <w:sz w:val="21"/>
          <w:szCs w:val="21"/>
          <w:lang w:eastAsia="tr-TR"/>
        </w:rPr>
        <w:t> - 375 sayılı Kanun Hükmünde Kararnameye aşağıdaki ek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"Ek Madde 38 - Ekli (II) sayılı Cetvelin;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 (1) numaralı sırasında yer alan tazminat göstergesi 13.500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 (2) numaralı sırasında yer alan tazminat göstergesi 12.300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c) (3) ve (3/A) numaralı sıralarında yer alan tazminat göstergeleri 15.000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ç) (4) numaralı sırasında yer alan tazminat göstergesi 15.700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d) (5) numaralı sırasında yer alan tazminat göstergesi 12.000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e) (6) ve (7) numaralı sıralarında yer alan tazminat göstergeleri 11.000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f) (8) ve (9) numaralı sırasının (a) bendinde yer alan tazminat göstergeleri 6.000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g) (9) numaralı sırasının (b) bendinde yer alan tazminat göstergesi 5.000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ğ) (9) numaralı sırasının (c) bendinde yer alan tazminat göstergesi 4.000 rakamının,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eklenmesi</w:t>
      </w:r>
      <w:proofErr w:type="gramEnd"/>
      <w:r w:rsidRPr="00AB1AA4">
        <w:rPr>
          <w:rFonts w:ascii="Arial" w:eastAsia="Times New Roman" w:hAnsi="Arial" w:cs="Arial"/>
          <w:color w:val="000000"/>
          <w:sz w:val="21"/>
          <w:szCs w:val="21"/>
          <w:lang w:eastAsia="tr-TR"/>
        </w:rPr>
        <w:t xml:space="preserve"> suretiyle uygulanır.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Cumhurbaşkanlığı İdari İşler Başkanına 16.000 gösterge rakamının memur aylık katsayısı ile çarpımı sonucu bulunacak tutarda ek tazminat ödenir. Bu ödemeden damga vergisi hariç herhangi bir vergi ve kesinti yapılmaz. </w:t>
      </w:r>
      <w:proofErr w:type="gramStart"/>
      <w:r w:rsidRPr="00AB1AA4">
        <w:rPr>
          <w:rFonts w:ascii="Arial" w:eastAsia="Times New Roman" w:hAnsi="Arial" w:cs="Arial"/>
          <w:color w:val="000000"/>
          <w:sz w:val="21"/>
          <w:szCs w:val="21"/>
          <w:lang w:eastAsia="tr-TR"/>
        </w:rPr>
        <w:t xml:space="preserve">Bu tazminat, ilgili mevzuatı uyarınca en yüksek Devlet memurunun mali ve sosyal hakları esas alınmak suretiyle tespit edilen aylık, ikramiye, her türlü mali ve sosyal hak ile başka bir ödeme veya ücret tavanının hesaplanmasında ya da her ne ad altında olursa olsun ödenmekte olan aylık, zam, tazminat, ücret ve benzeri ödemelerin hesabında dikkate alınmaz. </w:t>
      </w:r>
      <w:proofErr w:type="gramEnd"/>
      <w:r w:rsidRPr="00AB1AA4">
        <w:rPr>
          <w:rFonts w:ascii="Arial" w:eastAsia="Times New Roman" w:hAnsi="Arial" w:cs="Arial"/>
          <w:color w:val="000000"/>
          <w:sz w:val="21"/>
          <w:szCs w:val="21"/>
          <w:lang w:eastAsia="tr-TR"/>
        </w:rPr>
        <w:t>Diğer kanunların bu fıkraya aykırı hükümleri uygulanmaz."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61</w:t>
      </w:r>
      <w:r w:rsidRPr="00AB1AA4">
        <w:rPr>
          <w:rFonts w:ascii="Arial" w:eastAsia="Times New Roman" w:hAnsi="Arial" w:cs="Arial"/>
          <w:color w:val="000000"/>
          <w:sz w:val="21"/>
          <w:szCs w:val="21"/>
          <w:lang w:eastAsia="tr-TR"/>
        </w:rPr>
        <w:t> - 375 sayılı Kanun Hükmünde Kararnameye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"Geçici Madde 41 - Atanma şartlarını kaybetme, ceza kovuşturması veya disiplin soruşturması sonucunda görevden alınanlar veya görevleri sona erenler ile </w:t>
      </w:r>
      <w:proofErr w:type="gramStart"/>
      <w:r w:rsidRPr="00AB1AA4">
        <w:rPr>
          <w:rFonts w:ascii="Arial" w:eastAsia="Times New Roman" w:hAnsi="Arial" w:cs="Arial"/>
          <w:color w:val="000000"/>
          <w:sz w:val="21"/>
          <w:szCs w:val="21"/>
          <w:lang w:eastAsia="tr-TR"/>
        </w:rPr>
        <w:t>9/7/2018</w:t>
      </w:r>
      <w:proofErr w:type="gramEnd"/>
      <w:r w:rsidRPr="00AB1AA4">
        <w:rPr>
          <w:rFonts w:ascii="Arial" w:eastAsia="Times New Roman" w:hAnsi="Arial" w:cs="Arial"/>
          <w:color w:val="000000"/>
          <w:sz w:val="21"/>
          <w:szCs w:val="21"/>
          <w:lang w:eastAsia="tr-TR"/>
        </w:rPr>
        <w:t xml:space="preserve"> tarihinden bu maddenin yürürlüğe girdiği tarihe kadar olan dönemde görevden alınan veya görevi sona eren kamu görevlilerinden mülga ek 18 inci maddeye göre atanmış olanlar hariç olmak üzere, kamu görevlileri arasından atanmış olup ek 37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 kapsamındaki yönetici kadro veya pozisyonlarındayken 9/7/2018 tarihinden bu maddenin yürürlüğe girdiği tarihe kadar olan dönemde görevden alınan veya görevi sona eren kamu görevlileri, bu maddenin yürürlüğe girdiği tarihten itibaren bir ay içerisinde talepte bulunmaları halinde, önceki yöneticilik görevleri esas alınarak üçüncü fıkrasının ilk cümlesi ile dördüncü fıkrası hariç ek 37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maddeye göre belirlenecek durumlarına uygun kadro veya pozisyonlara bir ay içinde atanır.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Atanma şartlarını kaybetme, ceza kovuşturması veya disiplin soruşturması sonucunda görevden alınanlar veya görevleri sona erenler hariç olmak üzere,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 Ek 35 inci maddenin dokuzuncu fıkrasının (c) bendi kapsamındaki yöneticilerden ek göstergesi bakanlık bölge müdürüne denk veya daha yüksek olan kadro ve pozisyonlar ile bakanlık il müdürü ve bağlı, ilgili, ilişkili kuruluş bölge müdürü kadrolarında,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 Ek 37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 kapsamındaki kadro ve pozisyonlarda,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kesintisiz</w:t>
      </w:r>
      <w:proofErr w:type="gramEnd"/>
      <w:r w:rsidRPr="00AB1AA4">
        <w:rPr>
          <w:rFonts w:ascii="Arial" w:eastAsia="Times New Roman" w:hAnsi="Arial" w:cs="Arial"/>
          <w:color w:val="000000"/>
          <w:sz w:val="21"/>
          <w:szCs w:val="21"/>
          <w:lang w:eastAsia="tr-TR"/>
        </w:rPr>
        <w:t xml:space="preserve"> olarak en az iki yıl fiilen görev yapmış olanlardan, 9/7/2018 tarihinden bu maddenin yürürlüğe girdiği tarihe kadar olan dönemde görevden alınan veya görevi sona eren kamu görevlilerinin mali hakları, görevden alınmaları ya da görevlerinin sona ermesi üzerine atandıkları kadro veya pozisyonlarda bulunmaları kaydıyla, bu maddenin yürürlüğe girdiği tarihi takip eden ay başından geçerli olmak üzere ikinci yılın sonuna kadar, fiili çalışmaya bağlı ödemeler hariç önceki görevine ait ödeme unsurları esas alınarak verilmeye devam edilir. Ancak bu maddenin yürürlüğe girdiği tarihten önce mülga ek 18 inci madde uyarınca önceki görevine ait ödeme unsurları esas alınmak suretiyle ödeme yapılan süre, bu fıkrada yer alan iki yıllık süreden düşülür.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maddeye göre atanacakların kadro veya pozisyonları başka bir işleme gerek kalmaksızın ihdas edilmiş ve kurumların kadro ve pozisyon cetvellerinin ilgili bölümlerine eklenmiş sayılır. İhdas edilmiş sayılan kadro ve pozisyonlar herhangi bir şekilde boşalmalarını müteakiben, başkaca bir işleme gerek kalmaksızın iptal edilmiş ve kurumların kadro ve pozisyon cetvellerinin ilgili bölümlerinden çıkarılmış sayılır."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62</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1/12/2011</w:t>
      </w:r>
      <w:proofErr w:type="gramEnd"/>
      <w:r w:rsidRPr="00AB1AA4">
        <w:rPr>
          <w:rFonts w:ascii="Arial" w:eastAsia="Times New Roman" w:hAnsi="Arial" w:cs="Arial"/>
          <w:color w:val="000000"/>
          <w:sz w:val="21"/>
          <w:szCs w:val="21"/>
          <w:lang w:eastAsia="tr-TR"/>
        </w:rPr>
        <w:t xml:space="preserve"> tarihli ve 6253 sayılı Türkiye Büyük Millet Meclisi Başkanlığı İdari Teşkilatı Kanununun 29 uncu maddesine aşağıdaki fıkralar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"(12) İdari Teşkilatta görev yapan üst kademe yöneticilerinden;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 Genel Sekreter ve Genel Sekreter Yardımcısı olarak görev yapanlar görevden alındıklarında TBMM Başkan </w:t>
      </w:r>
      <w:proofErr w:type="spellStart"/>
      <w:r w:rsidRPr="00AB1AA4">
        <w:rPr>
          <w:rFonts w:ascii="Arial" w:eastAsia="Times New Roman" w:hAnsi="Arial" w:cs="Arial"/>
          <w:color w:val="000000"/>
          <w:sz w:val="21"/>
          <w:szCs w:val="21"/>
          <w:lang w:eastAsia="tr-TR"/>
        </w:rPr>
        <w:t>Başmüşaviri</w:t>
      </w:r>
      <w:proofErr w:type="spellEnd"/>
      <w:r w:rsidRPr="00AB1AA4">
        <w:rPr>
          <w:rFonts w:ascii="Arial" w:eastAsia="Times New Roman" w:hAnsi="Arial" w:cs="Arial"/>
          <w:color w:val="000000"/>
          <w:sz w:val="21"/>
          <w:szCs w:val="21"/>
          <w:lang w:eastAsia="tr-TR"/>
        </w:rPr>
        <w:t xml:space="preserve"> kadrolarına,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 Başkan olarak görev yapanlar görevden alındıklarında TBMM Başkan Müşaviri kadrolarına,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c) En az iki yıl kesintisiz Başkan Yardımcısı olarak görev yapanlar görevden alındıklarında Genel Sekreterlik Müşaviri kadrolarına,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atanırlar</w:t>
      </w:r>
      <w:proofErr w:type="gramEnd"/>
      <w:r w:rsidRPr="00AB1AA4">
        <w:rPr>
          <w:rFonts w:ascii="Arial" w:eastAsia="Times New Roman" w:hAnsi="Arial" w:cs="Arial"/>
          <w:color w:val="000000"/>
          <w:sz w:val="21"/>
          <w:szCs w:val="21"/>
          <w:lang w:eastAsia="tr-TR"/>
        </w:rPr>
        <w:t xml:space="preserve">. İki yıldan az süreli Başkan Yardımcısı görevinde bulunanlar, görevden alındıklarında İdari Teşkilatta durumlarına uygun kadrolara atanırlar. </w:t>
      </w:r>
      <w:proofErr w:type="gramStart"/>
      <w:r w:rsidRPr="00AB1AA4">
        <w:rPr>
          <w:rFonts w:ascii="Arial" w:eastAsia="Times New Roman" w:hAnsi="Arial" w:cs="Arial"/>
          <w:color w:val="000000"/>
          <w:sz w:val="21"/>
          <w:szCs w:val="21"/>
          <w:lang w:eastAsia="tr-TR"/>
        </w:rPr>
        <w:t xml:space="preserve">Bu şekilde atananlardan, İdari Teşkilatta mesleğe özel yarışma sınavı ile giren ve belirli süreli meslek içi eğitimden sonra özel bir yeterlik sınavı sonucunda atanmış olanlar ile daha önce iç denetçi ve hukuk müşaviri unvanlı kadrolarda bulunanlar, bir ay içinde talepte bulunmaları halinde daha önce bulundukları unvanlara ilişkin kadrolara bir ay içinde atanırlar. </w:t>
      </w:r>
      <w:proofErr w:type="gramEnd"/>
      <w:r w:rsidRPr="00AB1AA4">
        <w:rPr>
          <w:rFonts w:ascii="Arial" w:eastAsia="Times New Roman" w:hAnsi="Arial" w:cs="Arial"/>
          <w:color w:val="000000"/>
          <w:sz w:val="21"/>
          <w:szCs w:val="21"/>
          <w:lang w:eastAsia="tr-TR"/>
        </w:rPr>
        <w:t xml:space="preserve">Bu fıkraya göre TBMM Başkan </w:t>
      </w:r>
      <w:proofErr w:type="spellStart"/>
      <w:r w:rsidRPr="00AB1AA4">
        <w:rPr>
          <w:rFonts w:ascii="Arial" w:eastAsia="Times New Roman" w:hAnsi="Arial" w:cs="Arial"/>
          <w:color w:val="000000"/>
          <w:sz w:val="21"/>
          <w:szCs w:val="21"/>
          <w:lang w:eastAsia="tr-TR"/>
        </w:rPr>
        <w:t>Başmüşaviri</w:t>
      </w:r>
      <w:proofErr w:type="spellEnd"/>
      <w:r w:rsidRPr="00AB1AA4">
        <w:rPr>
          <w:rFonts w:ascii="Arial" w:eastAsia="Times New Roman" w:hAnsi="Arial" w:cs="Arial"/>
          <w:color w:val="000000"/>
          <w:sz w:val="21"/>
          <w:szCs w:val="21"/>
          <w:lang w:eastAsia="tr-TR"/>
        </w:rPr>
        <w:t xml:space="preserve">, TBMM Başkan Müşaviri ve Genel Sekreterlik Müşaviri kadrolarına atanacakların kadroları başka bir işleme gerek kalmaksızın ihdas edilmiş ve bu Kanuna ekli (2) sayılı listenin ilgili bölümlerine eklenmiş sayılır. İhdas edilmiş sayılan kadrolar herhangi bir şekilde boşalmalarını müteakiben başka bir işleme gerek kalmaksızın iptal edilmiş ve (2) sayılı listeden çıkarılmış sayılır. Anılan kadrolara atananlar ilgisine göre TBMM Başkanlığı veya TBMM Başkanlığı Genel Sekreterliği tarafından ihtiyaç duyulan işlerde görevlendirilebilir. Bu fıkra uyarınca Genel Sekreterlik Müşaviri kadrolarına atanan personelin aylık, ek gösterge, ikramiye, zam ve tazminatlar ve benzeri adlar altındaki tüm mali ve sosyal hakları, Müşavir kadrosunun mali ve sosyal haklarına göre belirlenir. Bu fıkranın; (a), (b) ve (c) bentleri ile üçüncü cümlesi hükümlerine göre yukarıda anılan kadrolara atananlardan, bu atamalar öncesi bulundukları yönetici kadro veya görevlerinde en az iki yıl kesintisiz olarak fiilen görev yapmış olanların mali hakları, atandıkları söz konusu kadrolarda bulunmaları kaydıyla, atandıkları tarihi takip eden </w:t>
      </w:r>
      <w:proofErr w:type="gramStart"/>
      <w:r w:rsidRPr="00AB1AA4">
        <w:rPr>
          <w:rFonts w:ascii="Arial" w:eastAsia="Times New Roman" w:hAnsi="Arial" w:cs="Arial"/>
          <w:color w:val="000000"/>
          <w:sz w:val="21"/>
          <w:szCs w:val="21"/>
          <w:lang w:eastAsia="tr-TR"/>
        </w:rPr>
        <w:t>ay başından</w:t>
      </w:r>
      <w:proofErr w:type="gramEnd"/>
      <w:r w:rsidRPr="00AB1AA4">
        <w:rPr>
          <w:rFonts w:ascii="Arial" w:eastAsia="Times New Roman" w:hAnsi="Arial" w:cs="Arial"/>
          <w:color w:val="000000"/>
          <w:sz w:val="21"/>
          <w:szCs w:val="21"/>
          <w:lang w:eastAsia="tr-TR"/>
        </w:rPr>
        <w:t xml:space="preserve"> itibaren ikinci yılın sonuna kadar, fiili çalışmaya bağlı ödemeler hariç önceki görevine ait ödeme unsurları esas alınarak verilmeye devam edilir.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(13) </w:t>
      </w:r>
      <w:proofErr w:type="spellStart"/>
      <w:r w:rsidRPr="00AB1AA4">
        <w:rPr>
          <w:rFonts w:ascii="Arial" w:eastAsia="Times New Roman" w:hAnsi="Arial" w:cs="Arial"/>
          <w:color w:val="000000"/>
          <w:sz w:val="21"/>
          <w:szCs w:val="21"/>
          <w:lang w:eastAsia="tr-TR"/>
        </w:rPr>
        <w:t>Onikinci</w:t>
      </w:r>
      <w:proofErr w:type="spellEnd"/>
      <w:r w:rsidRPr="00AB1AA4">
        <w:rPr>
          <w:rFonts w:ascii="Arial" w:eastAsia="Times New Roman" w:hAnsi="Arial" w:cs="Arial"/>
          <w:color w:val="000000"/>
          <w:sz w:val="21"/>
          <w:szCs w:val="21"/>
          <w:lang w:eastAsia="tr-TR"/>
        </w:rPr>
        <w:t xml:space="preserve"> fıkrada belirtilen yönetici kadrolarına atananların görevden alındıkları tarihte emeklilik aylığı bağlanmasına hak kazanmış olmaları şartıyla, </w:t>
      </w:r>
      <w:proofErr w:type="spellStart"/>
      <w:r w:rsidRPr="00AB1AA4">
        <w:rPr>
          <w:rFonts w:ascii="Arial" w:eastAsia="Times New Roman" w:hAnsi="Arial" w:cs="Arial"/>
          <w:color w:val="000000"/>
          <w:sz w:val="21"/>
          <w:szCs w:val="21"/>
          <w:lang w:eastAsia="tr-TR"/>
        </w:rPr>
        <w:t>onikinci</w:t>
      </w:r>
      <w:proofErr w:type="spellEnd"/>
      <w:r w:rsidRPr="00AB1AA4">
        <w:rPr>
          <w:rFonts w:ascii="Arial" w:eastAsia="Times New Roman" w:hAnsi="Arial" w:cs="Arial"/>
          <w:color w:val="000000"/>
          <w:sz w:val="21"/>
          <w:szCs w:val="21"/>
          <w:lang w:eastAsia="tr-TR"/>
        </w:rPr>
        <w:t xml:space="preserve"> fıkra uyarınca atandıkları tarihi izleyen bir ay içerisinde yaş haddini beklemeksizin talepleri üzerine emekli olmaları durumunda, haklarında 375 sayılı Kanun Hükmünde Kararnamenin ek 35 inci maddesinin onuncu fıkrası hükmü uygulanabilir. Bu fıkranın yürürlüğe girdiği tarihte, İdari Teşkilatta; bu Kanunun geçici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maddesine ekli (2) sayılı listede yer alan kadrolarda </w:t>
      </w:r>
      <w:proofErr w:type="gramStart"/>
      <w:r w:rsidRPr="00AB1AA4">
        <w:rPr>
          <w:rFonts w:ascii="Arial" w:eastAsia="Times New Roman" w:hAnsi="Arial" w:cs="Arial"/>
          <w:color w:val="000000"/>
          <w:sz w:val="21"/>
          <w:szCs w:val="21"/>
          <w:lang w:eastAsia="tr-TR"/>
        </w:rPr>
        <w:t>halihazırda</w:t>
      </w:r>
      <w:proofErr w:type="gramEnd"/>
      <w:r w:rsidRPr="00AB1AA4">
        <w:rPr>
          <w:rFonts w:ascii="Arial" w:eastAsia="Times New Roman" w:hAnsi="Arial" w:cs="Arial"/>
          <w:color w:val="000000"/>
          <w:sz w:val="21"/>
          <w:szCs w:val="21"/>
          <w:lang w:eastAsia="tr-TR"/>
        </w:rPr>
        <w:t xml:space="preserve"> görev yapanlar ile 703 sayılı Kanun Hükmünde Kararnamenin 221 inci maddesinin birinci fıkrası kapsamında atanarak halihazırda görev yapanlar, bu fıkranın yürürlüğe girdiği tarihten itibaren bir ay içinde başvurmaları halinde bu fıkra hükümlerinden yararlanabilirler. Bu fıkranın uygulanmasına ilişkin usul ve esaslar TBMM Başkanınca belirlenir.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(14) Bu maddenin </w:t>
      </w:r>
      <w:proofErr w:type="spellStart"/>
      <w:r w:rsidRPr="00AB1AA4">
        <w:rPr>
          <w:rFonts w:ascii="Arial" w:eastAsia="Times New Roman" w:hAnsi="Arial" w:cs="Arial"/>
          <w:color w:val="000000"/>
          <w:sz w:val="21"/>
          <w:szCs w:val="21"/>
          <w:lang w:eastAsia="tr-TR"/>
        </w:rPr>
        <w:t>onikinci</w:t>
      </w:r>
      <w:proofErr w:type="spellEnd"/>
      <w:r w:rsidRPr="00AB1AA4">
        <w:rPr>
          <w:rFonts w:ascii="Arial" w:eastAsia="Times New Roman" w:hAnsi="Arial" w:cs="Arial"/>
          <w:color w:val="000000"/>
          <w:sz w:val="21"/>
          <w:szCs w:val="21"/>
          <w:lang w:eastAsia="tr-TR"/>
        </w:rPr>
        <w:t xml:space="preserve"> ve </w:t>
      </w:r>
      <w:proofErr w:type="spellStart"/>
      <w:r w:rsidRPr="00AB1AA4">
        <w:rPr>
          <w:rFonts w:ascii="Arial" w:eastAsia="Times New Roman" w:hAnsi="Arial" w:cs="Arial"/>
          <w:color w:val="000000"/>
          <w:sz w:val="21"/>
          <w:szCs w:val="21"/>
          <w:lang w:eastAsia="tr-TR"/>
        </w:rPr>
        <w:t>onüçüncü</w:t>
      </w:r>
      <w:proofErr w:type="spellEnd"/>
      <w:r w:rsidRPr="00AB1AA4">
        <w:rPr>
          <w:rFonts w:ascii="Arial" w:eastAsia="Times New Roman" w:hAnsi="Arial" w:cs="Arial"/>
          <w:color w:val="000000"/>
          <w:sz w:val="21"/>
          <w:szCs w:val="21"/>
          <w:lang w:eastAsia="tr-TR"/>
        </w:rPr>
        <w:t xml:space="preserve"> fıkrası hükümleri, atanma şartlarını kaybetme, ceza kovuşturması veya disiplin soruşturması sonucunda görevden alınanlar hakkında uygulanmaz."</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63</w:t>
      </w:r>
      <w:r w:rsidRPr="00AB1AA4">
        <w:rPr>
          <w:rFonts w:ascii="Arial" w:eastAsia="Times New Roman" w:hAnsi="Arial" w:cs="Arial"/>
          <w:color w:val="000000"/>
          <w:sz w:val="21"/>
          <w:szCs w:val="21"/>
          <w:lang w:eastAsia="tr-TR"/>
        </w:rPr>
        <w:t xml:space="preserve"> - </w:t>
      </w:r>
      <w:proofErr w:type="gramStart"/>
      <w:r w:rsidRPr="00AB1AA4">
        <w:rPr>
          <w:rFonts w:ascii="Arial" w:eastAsia="Times New Roman" w:hAnsi="Arial" w:cs="Arial"/>
          <w:color w:val="000000"/>
          <w:sz w:val="21"/>
          <w:szCs w:val="21"/>
          <w:lang w:eastAsia="tr-TR"/>
        </w:rPr>
        <w:t>25/1/1956</w:t>
      </w:r>
      <w:proofErr w:type="gramEnd"/>
      <w:r w:rsidRPr="00AB1AA4">
        <w:rPr>
          <w:rFonts w:ascii="Arial" w:eastAsia="Times New Roman" w:hAnsi="Arial" w:cs="Arial"/>
          <w:color w:val="000000"/>
          <w:sz w:val="21"/>
          <w:szCs w:val="21"/>
          <w:lang w:eastAsia="tr-TR"/>
        </w:rPr>
        <w:t xml:space="preserve"> tarihli ve 6643 sayılı Türk Eczacıları Birliği Kanununun 30 uncu maddesi başlığı ile birlikte aşağıdaki şekilde yeniden düzenlenmiştir.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"Haysiyet Divanının görev ve yetkileri:"</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"Madde 30 - Haysiyet Divanı kayıt zorunluluğu bulunmasına rağmen odaya kayıt yaptırmayan veya bu Kanunun öngördüğü diğer yükümlülükleri yerine getirmeyenler ile evrakı kendisine tevdi edilen üyelerin meslek adap ve haysiyetine aykırı olan fiil ve hallerinin niteliğine ve ağırlık derecesine göre, fiil ile ceza arasında adil bir denge gözeterek aşağıdaki disiplin cezalarını verir:</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a) Yazılı ihtar: Eczacılık sanatının icrası sırasında veya kişilerle ilişkilerde daha özenli davranılması gerektiğinin yazı ile bildirilmesidir.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 Para cezası: Fiilin işlendiği tarihteki oda yıllık aidatının dört katından </w:t>
      </w:r>
      <w:proofErr w:type="spellStart"/>
      <w:r w:rsidRPr="00AB1AA4">
        <w:rPr>
          <w:rFonts w:ascii="Arial" w:eastAsia="Times New Roman" w:hAnsi="Arial" w:cs="Arial"/>
          <w:color w:val="000000"/>
          <w:sz w:val="21"/>
          <w:szCs w:val="21"/>
          <w:lang w:eastAsia="tr-TR"/>
        </w:rPr>
        <w:t>onbeş</w:t>
      </w:r>
      <w:proofErr w:type="spellEnd"/>
      <w:r w:rsidRPr="00AB1AA4">
        <w:rPr>
          <w:rFonts w:ascii="Arial" w:eastAsia="Times New Roman" w:hAnsi="Arial" w:cs="Arial"/>
          <w:color w:val="000000"/>
          <w:sz w:val="21"/>
          <w:szCs w:val="21"/>
          <w:lang w:eastAsia="tr-TR"/>
        </w:rPr>
        <w:t xml:space="preserve"> katına kadar verilecek para cezalarıdır.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c) Geçici olarak sanat icrasından men cezası: Eczacılık sanatının icra edilmesinin üç günden yüz seksen güne kadar yasaklanmasıdır.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ç) Oda bölgesinde sanat icrasından men cezası: Bir oda bölgesinde en az beş defa geçici olarak sanat icrasından men cezası alan veya birden fazla geçici olarak sanat icrasından men cezalarının toplamı yüz seksen gün olan eczacıların, o oda bölgesinde sürekli olarak sanat icrasından men edilmesidir.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Oda haysiyet divanları, kendilerine intikal eden dosyaları en geç üç ay içerisinde karara bağlamak zorundadırlar.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Disiplin cezası gerektiren fiil ve halleri işleyenler hakkında, bu fiil ve hallerin işlendiğinin öğrenildiği tarihten itibaren altı ay içinde soruşturmaya başlanılmamış ise bu suçlarla ilgili disiplin soruşturması yapılamaz ve ceza verilemez.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Disiplin cezası gerektiren fiil ve hallerin işlendiği tarihten itibaren en geç sekiz yıl içinde disiplin cezası verilmemesi hallerinde ceza verme yetkisi zamanaşımına uğrar.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Savunma alınmadan ceza verilemez. Savunma yazılı veya sözlü olarak da verilebilir. Hakkındaki iddia ve tespitleri içeren savunma isteme yazısının kendisine tebliğinden itibaren </w:t>
      </w:r>
      <w:proofErr w:type="spellStart"/>
      <w:r w:rsidRPr="00AB1AA4">
        <w:rPr>
          <w:rFonts w:ascii="Arial" w:eastAsia="Times New Roman" w:hAnsi="Arial" w:cs="Arial"/>
          <w:color w:val="000000"/>
          <w:sz w:val="21"/>
          <w:szCs w:val="21"/>
          <w:lang w:eastAsia="tr-TR"/>
        </w:rPr>
        <w:t>onbeş</w:t>
      </w:r>
      <w:proofErr w:type="spellEnd"/>
      <w:r w:rsidRPr="00AB1AA4">
        <w:rPr>
          <w:rFonts w:ascii="Arial" w:eastAsia="Times New Roman" w:hAnsi="Arial" w:cs="Arial"/>
          <w:color w:val="000000"/>
          <w:sz w:val="21"/>
          <w:szCs w:val="21"/>
          <w:lang w:eastAsia="tr-TR"/>
        </w:rPr>
        <w:t xml:space="preserve"> gün içinde geçerli mazereti olmaksızın yazılı veya kendisine bildirilen günde sözlü savunma vermeyen üye, savunma hakkından vazgeçmiş sayılır.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Birinci fıkrada belirtilen disiplin cezalarını gerektiren fiil ve haller, disiplin soruşturmasına ilişkin usul ve esaslar ile disiplinle ilgili diğer hususlar Sağlık Bakanlığının uygun görüşü alınarak Birlikçe hazırlanacak yönetmelikle düzenlenir."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64</w:t>
      </w:r>
      <w:r w:rsidRPr="00AB1AA4">
        <w:rPr>
          <w:rFonts w:ascii="Arial" w:eastAsia="Times New Roman" w:hAnsi="Arial" w:cs="Arial"/>
          <w:color w:val="000000"/>
          <w:sz w:val="21"/>
          <w:szCs w:val="21"/>
          <w:lang w:eastAsia="tr-TR"/>
        </w:rPr>
        <w:t> - 5510 sayılı Kanuna aşağıdaki geçici madde eklenmiştir.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"Geçici Madde 88 - 4 üncü maddenin birinci fıkrasının (a) bendi kapsamında haklarında uzun vadeli sigorta kolları hükümleri uygulanan sigortalıları çalıştıran işverenlerce;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a) 2021 yılının aynı ayına ilişkin Kuruma verilen aylık prim ve hizmet belgelerinde veya muhtasar ve prim hizmet beyannamelerinde prime esas günlük kazancı 179 Türk lirası ve altında bildirilen sigortalıların toplam prim ödeme gün sayısını geçmemek üzere, 2022 yılında cari aya ilişkin verilen aylık prim ve hizmet belgelerinde veya muhtasar ve prim hizmet beyannamelerinde bildirilen sigortalılara ilişkin toplam prim ödeme gün sayısının,</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 2022 yılı içinde ilk defa bu Kanun kapsamına alınan işyerlerinden bildirilen sigortalılara ilişkin toplam prim ödeme gün sayısının,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2022 yılı Temmuz ila Aralık ayları/dönemi için günlük 3,33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358 Türk lirası olarak esas alınır.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Bu madde kapsamında destekten yararlanılacak ayda/dönemde, 2021 yılı Ocak ila Aralık ayları/döneminde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halinde bu madde hükümleri uygulanmaz.</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2022 yılı Temmuz ila Aralık ayları/dönemi için Kuruma bildirmediği veya eksik bildirdiği tespit edilen işyerlerinden İşsizlik Sigortası Fonunca karşılanan tutar, gecikme cezası ve gecikme zammıyla birlikte geri alınır ve bu işyerleri hakkında bu madde hükümleri uygulanmaz. </w:t>
      </w:r>
      <w:proofErr w:type="gramEnd"/>
      <w:r w:rsidRPr="00AB1AA4">
        <w:rPr>
          <w:rFonts w:ascii="Arial" w:eastAsia="Times New Roman" w:hAnsi="Arial" w:cs="Arial"/>
          <w:color w:val="000000"/>
          <w:sz w:val="21"/>
          <w:szCs w:val="21"/>
          <w:lang w:eastAsia="tr-TR"/>
        </w:rPr>
        <w:t>Ancak, ilgili ayda 2022 yılı Temmuz ila Aralık aylarına/dönemine ait aylık brüt asgari ücretin onda birini geçmeyecek tutarda eksik prime esas kazanç bildirimi yapıldığının tespiti durumunda Kurumca yapılacak ihtar üzerine on beş günlük süre içinde söz konusu eksikliği gideren işyerleri hakkında bu madde hükümleri uygulanmaya devam eder.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İşverenlerin çalıştırdıkları sigortalılarla ilgili 2022 yılı Temmuz ila Aralık aylarına/dönemine ait aylık prim ve hizmet belgelerini veya muhtasar ve prim hizmet beyannamelerini yasal süresi içerisinde vermediği, sigorta primlerini yasal süresinde ödemediği, denetim ve kontrolle görevli memurlarca yapılan soruşturma ve incelemelerde çalıştırdığı kişileri sigortalı olarak bildirmediği veya bildirilen sigortalının fiilen çalışmadığı durumlarının tespit edilmesi, Kuruma prim, idari para cezası ve bunlara ilişkin gecikme cezası ve gecikme zammı borcu bulunması hallerinde bu maddenin birinci fıkrasının (b) bendine ilişkin hükümler uygulanmaz. </w:t>
      </w:r>
      <w:proofErr w:type="gramEnd"/>
      <w:r w:rsidRPr="00AB1AA4">
        <w:rPr>
          <w:rFonts w:ascii="Arial" w:eastAsia="Times New Roman" w:hAnsi="Arial" w:cs="Arial"/>
          <w:color w:val="000000"/>
          <w:sz w:val="21"/>
          <w:szCs w:val="21"/>
          <w:lang w:eastAsia="tr-TR"/>
        </w:rPr>
        <w:t>Ancak Kuruma olan prim, idari para cezası ve bunlara ilişkin gecikme cezası ve gecikme zammı borçlarını 6183 sayılı Kanunun 48 inci maddesine göre tecil ve taksitlendiren işverenler bu tecil ve taksitlendirme devam ettiği sürece anılan fıkra hükmünden yararlandırılır. Bu maddenin uygulanmasında bu Kanunun ek 14 üncü maddesi hükümleri uygulanmaz.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2021 yılından önce bu Kanun kapsamına alınmış ancak 2021 yılında sigortalı çalıştırmamış işyerleri hakkında birinci fıkranın (b) bendi hükümleri uygulanır.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Sigortalı ve işveren hisselerine ait sigorta primlerinin Devlet tarafından karşılandığı durumlarda işverenin ödeyeceği sigorta priminin İşsizlik Sigortası Fonunca karşılanacak tutardan az olması halinde sadece sigorta prim borcu kadar mahsup işlemi yapılır.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3213 sayılı Kanunun ek 9 uncu maddesi uyarınca ücretleri asgari ücretin iki katından az olamayacağı hükme bağlanan "Linyit" ve "Taşkömürü" çıkarılan işyerlerinde yer altında çalışan sigortalılar için birinci fıkranın uygulanmasında (a) bendi uyarınca belirlenecek günlük kazanç 477 Türk lirası olarak ve 2021 yılının aynı ayına ilişkin Kuruma verilen aylık prim ve hizmet belgelerinde veya muhtasar ve prim hizmet beyannamelerinde bildirilen prim ödeme gün sayısının yüzde 50’sini geçmemek üzere, 2022 yılında cari aya ilişkin verilen aylık prim ve hizmet belgelerinde veya muhtasar ve prim hizmet beyannamelerinde bildirilen sigortalılara ilişkin toplam prim ödeme gün sayısı dikkate alınır.</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 hükümleri, 5018 sayılı Kanuna ekli (I) sayılı cetvelde sayılan kamu idarelerine ait kadro ve pozisyonlarda 4 üncü maddenin birinci fıkrasının (a) bendi kapsamında çalışan sigortalılar için uygulanmaz.</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 xml:space="preserve">4734 sayılı Kanunun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w:t>
      </w:r>
      <w:proofErr w:type="gramEnd"/>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2022 yılı Temmuz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Bu maddenin uygulanmasına ilişkin usul ve esaslar Çalışma ve Sosyal Güvenlik Bakanlığı ve Türkiye İş Kurumunun görüşleri alınmak suretiyle Kurum tarafından belirlenir."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Geçici Madde 1</w:t>
      </w:r>
      <w:r w:rsidRPr="00AB1AA4">
        <w:rPr>
          <w:rFonts w:ascii="Arial" w:eastAsia="Times New Roman" w:hAnsi="Arial" w:cs="Arial"/>
          <w:color w:val="000000"/>
          <w:sz w:val="21"/>
          <w:szCs w:val="21"/>
          <w:lang w:eastAsia="tr-TR"/>
        </w:rPr>
        <w:t xml:space="preserve"> - (1) Bu maddenin yürürlüğe girdiği tarih itibarıyla </w:t>
      </w:r>
      <w:proofErr w:type="gramStart"/>
      <w:r w:rsidRPr="00AB1AA4">
        <w:rPr>
          <w:rFonts w:ascii="Arial" w:eastAsia="Times New Roman" w:hAnsi="Arial" w:cs="Arial"/>
          <w:color w:val="000000"/>
          <w:sz w:val="21"/>
          <w:szCs w:val="21"/>
          <w:lang w:eastAsia="tr-TR"/>
        </w:rPr>
        <w:t>11/10/2006</w:t>
      </w:r>
      <w:proofErr w:type="gramEnd"/>
      <w:r w:rsidRPr="00AB1AA4">
        <w:rPr>
          <w:rFonts w:ascii="Arial" w:eastAsia="Times New Roman" w:hAnsi="Arial" w:cs="Arial"/>
          <w:color w:val="000000"/>
          <w:sz w:val="21"/>
          <w:szCs w:val="21"/>
          <w:lang w:eastAsia="tr-TR"/>
        </w:rPr>
        <w:t xml:space="preserve"> tarihli ve </w:t>
      </w:r>
      <w:hyperlink r:id="rId4" w:history="1">
        <w:r w:rsidRPr="00AB1AA4">
          <w:rPr>
            <w:rFonts w:ascii="Arial" w:eastAsia="Times New Roman" w:hAnsi="Arial" w:cs="Arial"/>
            <w:b/>
            <w:bCs/>
            <w:color w:val="3E2121"/>
            <w:sz w:val="21"/>
            <w:szCs w:val="21"/>
            <w:lang w:eastAsia="tr-TR"/>
          </w:rPr>
          <w:t>5549</w:t>
        </w:r>
      </w:hyperlink>
      <w:r w:rsidRPr="00AB1AA4">
        <w:rPr>
          <w:rFonts w:ascii="Arial" w:eastAsia="Times New Roman" w:hAnsi="Arial" w:cs="Arial"/>
          <w:color w:val="000000"/>
          <w:sz w:val="21"/>
          <w:szCs w:val="21"/>
          <w:lang w:eastAsia="tr-TR"/>
        </w:rPr>
        <w:t> sayılı Suç Gelirlerinin Aklanmasının Önlenmesi Hakkında Kanunun </w:t>
      </w:r>
      <w:hyperlink r:id="rId5" w:history="1">
        <w:r w:rsidRPr="00AB1AA4">
          <w:rPr>
            <w:rFonts w:ascii="Arial" w:eastAsia="Times New Roman" w:hAnsi="Arial" w:cs="Arial"/>
            <w:b/>
            <w:bCs/>
            <w:color w:val="4B3333"/>
            <w:sz w:val="21"/>
            <w:szCs w:val="21"/>
            <w:lang w:eastAsia="tr-TR"/>
          </w:rPr>
          <w:t>2</w:t>
        </w:r>
      </w:hyperlink>
      <w:r w:rsidRPr="00AB1AA4">
        <w:rPr>
          <w:rFonts w:ascii="Arial" w:eastAsia="Times New Roman" w:hAnsi="Arial" w:cs="Arial"/>
          <w:color w:val="000000"/>
          <w:sz w:val="21"/>
          <w:szCs w:val="21"/>
          <w:lang w:eastAsia="tr-TR"/>
        </w:rPr>
        <w:t>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birinci fıkrasının (e) bendinde sayılan denetim elemanlarından başvuranlar, Mali Suçları Araştırma Kurulu Başkanlığınca yapılacak sözlü sınavda başarılı olmak şartıyla, 31/12/2022 tarihine kadar Hazine ve Maliye Uzmanı olarak naklen atanırlar. Bu şekilde atananların söz konusu kadrolarda geçen hizmet süreleri Hazine ve Maliye Uzmanı, yardımcılık veya stajyerliklerde geçen hizmet süreleri ise Hazine ve Maliye Uzmanı Yardımcısı kadrolarında geçmiş sayılır. Bunlardan </w:t>
      </w:r>
      <w:proofErr w:type="gramStart"/>
      <w:r w:rsidRPr="00AB1AA4">
        <w:rPr>
          <w:rFonts w:ascii="Arial" w:eastAsia="Times New Roman" w:hAnsi="Arial" w:cs="Arial"/>
          <w:color w:val="000000"/>
          <w:sz w:val="21"/>
          <w:szCs w:val="21"/>
          <w:lang w:eastAsia="tr-TR"/>
        </w:rPr>
        <w:t>14/7/1965</w:t>
      </w:r>
      <w:proofErr w:type="gramEnd"/>
      <w:r w:rsidRPr="00AB1AA4">
        <w:rPr>
          <w:rFonts w:ascii="Arial" w:eastAsia="Times New Roman" w:hAnsi="Arial" w:cs="Arial"/>
          <w:color w:val="000000"/>
          <w:sz w:val="21"/>
          <w:szCs w:val="21"/>
          <w:lang w:eastAsia="tr-TR"/>
        </w:rPr>
        <w:t xml:space="preserve"> tarihli ve </w:t>
      </w:r>
      <w:hyperlink r:id="rId6" w:history="1">
        <w:r w:rsidRPr="00AB1AA4">
          <w:rPr>
            <w:rFonts w:ascii="Arial" w:eastAsia="Times New Roman" w:hAnsi="Arial" w:cs="Arial"/>
            <w:b/>
            <w:bCs/>
            <w:color w:val="3E2121"/>
            <w:sz w:val="21"/>
            <w:szCs w:val="21"/>
            <w:lang w:eastAsia="tr-TR"/>
          </w:rPr>
          <w:t>657</w:t>
        </w:r>
      </w:hyperlink>
      <w:r w:rsidRPr="00AB1AA4">
        <w:rPr>
          <w:rFonts w:ascii="Arial" w:eastAsia="Times New Roman" w:hAnsi="Arial" w:cs="Arial"/>
          <w:color w:val="000000"/>
          <w:sz w:val="21"/>
          <w:szCs w:val="21"/>
          <w:lang w:eastAsia="tr-TR"/>
        </w:rPr>
        <w:t> sayılı Devlet Memurları Kanununa tabi olmayanların mevcut statülerinde geçen hizmet süreleri her yıl için bir kademe ilerlemesi ve her üç yıl için bir derece yükselmesi verilmek suretiyle değerlendirilir. Bu madde uyarınca Hazine ve Maliye Uzmanı olarak atanacakların sayısı 100’ü geçemez. Başvuru ve sınava ilişkin usul ve esaslar ile bu fıkranın uygulanmasına yönelik diğer hususlar Başkanlıkça belirlenir.</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(2) </w:t>
      </w:r>
      <w:hyperlink r:id="rId7" w:history="1">
        <w:r w:rsidRPr="00AB1AA4">
          <w:rPr>
            <w:rFonts w:ascii="Arial" w:eastAsia="Times New Roman" w:hAnsi="Arial" w:cs="Arial"/>
            <w:b/>
            <w:bCs/>
            <w:color w:val="3E2121"/>
            <w:sz w:val="21"/>
            <w:szCs w:val="21"/>
            <w:lang w:eastAsia="tr-TR"/>
          </w:rPr>
          <w:t>657</w:t>
        </w:r>
      </w:hyperlink>
      <w:r w:rsidRPr="00AB1AA4">
        <w:rPr>
          <w:rFonts w:ascii="Arial" w:eastAsia="Times New Roman" w:hAnsi="Arial" w:cs="Arial"/>
          <w:color w:val="000000"/>
          <w:sz w:val="21"/>
          <w:szCs w:val="21"/>
          <w:lang w:eastAsia="tr-TR"/>
        </w:rPr>
        <w:t> sayılı Kanunun </w:t>
      </w:r>
      <w:hyperlink r:id="rId8" w:history="1">
        <w:r w:rsidRPr="00AB1AA4">
          <w:rPr>
            <w:rFonts w:ascii="Arial" w:eastAsia="Times New Roman" w:hAnsi="Arial" w:cs="Arial"/>
            <w:b/>
            <w:bCs/>
            <w:color w:val="4B3333"/>
            <w:sz w:val="21"/>
            <w:szCs w:val="21"/>
            <w:lang w:eastAsia="tr-TR"/>
          </w:rPr>
          <w:t>36</w:t>
        </w:r>
      </w:hyperlink>
      <w:r w:rsidRPr="00AB1AA4">
        <w:rPr>
          <w:rFonts w:ascii="Arial" w:eastAsia="Times New Roman" w:hAnsi="Arial" w:cs="Arial"/>
          <w:color w:val="000000"/>
          <w:sz w:val="21"/>
          <w:szCs w:val="21"/>
          <w:lang w:eastAsia="tr-TR"/>
        </w:rPr>
        <w:t>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maddesinin "Ortak Hükümler" bölümünün (A) fıkrasının (11) numaralı bendinde belirtilen kadrolarda ve mesleğe alınmaları, yetiştirilmeleri ve yeterlikleri aynı veya benzer nitelik arz eden kadrolarda görev yapanlardan merkez teşkilatı kadrolarında bulunanlar ile bu unvanları ihraz etmiş olanlardan Strateji ve Bütçe Başkanlığınca uygun görülenler belirli bir yetiştirme programı sonrası yeterlik sınavına tabi tutularak yeterliklerini almış olmak kaydıyla Strateji ve Bütçe Uzmanı unvanlı kadrolara bu maddenin yürürlüğe girdiği tarihten itibaren 6 ay içinde atanabilir. </w:t>
      </w:r>
      <w:proofErr w:type="gramEnd"/>
      <w:r w:rsidRPr="00AB1AA4">
        <w:rPr>
          <w:rFonts w:ascii="Arial" w:eastAsia="Times New Roman" w:hAnsi="Arial" w:cs="Arial"/>
          <w:color w:val="000000"/>
          <w:sz w:val="21"/>
          <w:szCs w:val="21"/>
          <w:lang w:eastAsia="tr-TR"/>
        </w:rPr>
        <w:t xml:space="preserve">Bu şekilde atananların sayısı 30’u geçemez. </w:t>
      </w:r>
      <w:proofErr w:type="gramStart"/>
      <w:r w:rsidRPr="00AB1AA4">
        <w:rPr>
          <w:rFonts w:ascii="Arial" w:eastAsia="Times New Roman" w:hAnsi="Arial" w:cs="Arial"/>
          <w:color w:val="000000"/>
          <w:sz w:val="21"/>
          <w:szCs w:val="21"/>
          <w:lang w:eastAsia="tr-TR"/>
        </w:rPr>
        <w:t>21/4/2021</w:t>
      </w:r>
      <w:proofErr w:type="gramEnd"/>
      <w:r w:rsidRPr="00AB1AA4">
        <w:rPr>
          <w:rFonts w:ascii="Arial" w:eastAsia="Times New Roman" w:hAnsi="Arial" w:cs="Arial"/>
          <w:color w:val="000000"/>
          <w:sz w:val="21"/>
          <w:szCs w:val="21"/>
          <w:lang w:eastAsia="tr-TR"/>
        </w:rPr>
        <w:t xml:space="preserve"> tarihi itibarıyla mülga Aile, Çalışma ve Sosyal Hizmetler Bakanlığı kadro ve pozisyonlarında bulunmakla birlikte Kamu Personeli Bilgi Sisteminin geliştirilmesinde, işletilmesinde ve sürdürülmesinde görev yapan personelden Strateji ve Bütçe Başkanlığınca uygun görülenler bu maddenin yürürlüğe girdiği tarihten itibaren 6 ay içinde Strateji ve Bütçe Başkanlığında ilgili emsali kadro ve pozisyonlara naklen atanabilirler. Bu fıkra kapsamında ataması yapılanların önceki kadro ve pozisyonlarında geçirdikleri süreler yeni atandıkları kadrolarda geçmiş sayılır ve bunlardan </w:t>
      </w:r>
      <w:hyperlink r:id="rId9" w:history="1">
        <w:r w:rsidRPr="00AB1AA4">
          <w:rPr>
            <w:rFonts w:ascii="Arial" w:eastAsia="Times New Roman" w:hAnsi="Arial" w:cs="Arial"/>
            <w:b/>
            <w:bCs/>
            <w:color w:val="3E2121"/>
            <w:sz w:val="21"/>
            <w:szCs w:val="21"/>
            <w:lang w:eastAsia="tr-TR"/>
          </w:rPr>
          <w:t>375</w:t>
        </w:r>
      </w:hyperlink>
      <w:r w:rsidRPr="00AB1AA4">
        <w:rPr>
          <w:rFonts w:ascii="Arial" w:eastAsia="Times New Roman" w:hAnsi="Arial" w:cs="Arial"/>
          <w:color w:val="000000"/>
          <w:sz w:val="21"/>
          <w:szCs w:val="21"/>
          <w:lang w:eastAsia="tr-TR"/>
        </w:rPr>
        <w:t> sayılı Kanun Hükmünde Kararnamenin </w:t>
      </w:r>
      <w:hyperlink r:id="rId10" w:history="1">
        <w:r w:rsidRPr="00AB1AA4">
          <w:rPr>
            <w:rFonts w:ascii="Arial" w:eastAsia="Times New Roman" w:hAnsi="Arial" w:cs="Arial"/>
            <w:b/>
            <w:bCs/>
            <w:color w:val="4B3333"/>
            <w:sz w:val="21"/>
            <w:szCs w:val="21"/>
            <w:lang w:eastAsia="tr-TR"/>
          </w:rPr>
          <w:t>geçici 12</w:t>
        </w:r>
      </w:hyperlink>
      <w:r w:rsidRPr="00AB1AA4">
        <w:rPr>
          <w:rFonts w:ascii="Arial" w:eastAsia="Times New Roman" w:hAnsi="Arial" w:cs="Arial"/>
          <w:color w:val="000000"/>
          <w:sz w:val="21"/>
          <w:szCs w:val="21"/>
          <w:lang w:eastAsia="tr-TR"/>
        </w:rPr>
        <w:t>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 ve ilgili diğer mevzuat hükümleri uygulananlara ilişkin anılan düzenlemelerin uygulanmasına devam olunur. Bu fıkra kapsamında Strateji ve Bütçe Başkanlığınca naklen atanacak personelin muvafakat işlemleri ilgili kamu kurum ve kuruluşlarınca ivedilikle sonuçlandırılır.</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(3) Konusu suç teşkil etmemek ve kesinleşmiş bir yargı kararına müstenit olmamak kaydıyla, bu maddenin yürürlük tarihine kadar personeline yemek yardımını nakden ödeyen ya da kupon, kart, fiş, bilet ya da bu mahiyette bir ödeme aracı üzerinden gerçekleştirmek amacıyla bu ödeme araçlarının teminini bütçesinden hizmet alımı yoluyla karşılamış olan ve </w:t>
      </w:r>
      <w:proofErr w:type="gramStart"/>
      <w:r w:rsidRPr="00AB1AA4">
        <w:rPr>
          <w:rFonts w:ascii="Arial" w:eastAsia="Times New Roman" w:hAnsi="Arial" w:cs="Arial"/>
          <w:color w:val="000000"/>
          <w:sz w:val="21"/>
          <w:szCs w:val="21"/>
          <w:lang w:eastAsia="tr-TR"/>
        </w:rPr>
        <w:t>25/6/2001</w:t>
      </w:r>
      <w:proofErr w:type="gramEnd"/>
      <w:r w:rsidRPr="00AB1AA4">
        <w:rPr>
          <w:rFonts w:ascii="Arial" w:eastAsia="Times New Roman" w:hAnsi="Arial" w:cs="Arial"/>
          <w:color w:val="000000"/>
          <w:sz w:val="21"/>
          <w:szCs w:val="21"/>
          <w:lang w:eastAsia="tr-TR"/>
        </w:rPr>
        <w:t xml:space="preserve"> tarihli ve </w:t>
      </w:r>
      <w:hyperlink r:id="rId11" w:history="1">
        <w:r w:rsidRPr="00AB1AA4">
          <w:rPr>
            <w:rFonts w:ascii="Arial" w:eastAsia="Times New Roman" w:hAnsi="Arial" w:cs="Arial"/>
            <w:b/>
            <w:bCs/>
            <w:color w:val="3E2121"/>
            <w:sz w:val="21"/>
            <w:szCs w:val="21"/>
            <w:lang w:eastAsia="tr-TR"/>
          </w:rPr>
          <w:t>4688</w:t>
        </w:r>
      </w:hyperlink>
      <w:r w:rsidRPr="00AB1AA4">
        <w:rPr>
          <w:rFonts w:ascii="Arial" w:eastAsia="Times New Roman" w:hAnsi="Arial" w:cs="Arial"/>
          <w:color w:val="000000"/>
          <w:sz w:val="21"/>
          <w:szCs w:val="21"/>
          <w:lang w:eastAsia="tr-TR"/>
        </w:rPr>
        <w:t> sayılı Kamu Görevlileri Sendikaları ve Toplu Sözleşme Kanununun </w:t>
      </w:r>
      <w:hyperlink r:id="rId12" w:history="1">
        <w:r w:rsidRPr="00AB1AA4">
          <w:rPr>
            <w:rFonts w:ascii="Arial" w:eastAsia="Times New Roman" w:hAnsi="Arial" w:cs="Arial"/>
            <w:b/>
            <w:bCs/>
            <w:color w:val="4B3333"/>
            <w:sz w:val="21"/>
            <w:szCs w:val="21"/>
            <w:lang w:eastAsia="tr-TR"/>
          </w:rPr>
          <w:t>32</w:t>
        </w:r>
      </w:hyperlink>
      <w:r w:rsidRPr="00AB1AA4">
        <w:rPr>
          <w:rFonts w:ascii="Arial" w:eastAsia="Times New Roman" w:hAnsi="Arial" w:cs="Arial"/>
          <w:color w:val="000000"/>
          <w:sz w:val="21"/>
          <w:szCs w:val="21"/>
          <w:lang w:eastAsia="tr-TR"/>
        </w:rPr>
        <w:t>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maddesinin üçüncü fıkrası hükümlerine aykırı olarak sosyal denge tazminatı verdiği tespit edilen il özel idareleri, belediyeler, büyükşehir belediyeleri ve bağlı kuruluşlarının yetkili ve görevli personeli hakkında idari veya mali yargılama ve takibat yapılamaz, başlamış olanlar işlemden kaldırılır.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65</w:t>
      </w:r>
      <w:r w:rsidRPr="00AB1AA4">
        <w:rPr>
          <w:rFonts w:ascii="Arial" w:eastAsia="Times New Roman" w:hAnsi="Arial" w:cs="Arial"/>
          <w:color w:val="000000"/>
          <w:sz w:val="21"/>
          <w:szCs w:val="21"/>
          <w:lang w:eastAsia="tr-TR"/>
        </w:rPr>
        <w:t> - (1) Bu Kanunun;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 1 inci, 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3 üncü, 4 üncü, 5 inci, 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8 inci, 9 uncu, 10 uncu, 11 inci, 12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14 üncü, 20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21 inci, 22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23 üncü ve 60 </w:t>
      </w:r>
      <w:proofErr w:type="spellStart"/>
      <w:r w:rsidRPr="00AB1AA4">
        <w:rPr>
          <w:rFonts w:ascii="Arial" w:eastAsia="Times New Roman" w:hAnsi="Arial" w:cs="Arial"/>
          <w:color w:val="000000"/>
          <w:sz w:val="21"/>
          <w:szCs w:val="21"/>
          <w:lang w:eastAsia="tr-TR"/>
        </w:rPr>
        <w:t>ıncı</w:t>
      </w:r>
      <w:proofErr w:type="spellEnd"/>
      <w:r w:rsidRPr="00AB1AA4">
        <w:rPr>
          <w:rFonts w:ascii="Arial" w:eastAsia="Times New Roman" w:hAnsi="Arial" w:cs="Arial"/>
          <w:color w:val="000000"/>
          <w:sz w:val="21"/>
          <w:szCs w:val="21"/>
          <w:lang w:eastAsia="tr-TR"/>
        </w:rPr>
        <w:t xml:space="preserve"> maddeleri </w:t>
      </w:r>
      <w:proofErr w:type="gramStart"/>
      <w:r w:rsidRPr="00AB1AA4">
        <w:rPr>
          <w:rFonts w:ascii="Arial" w:eastAsia="Times New Roman" w:hAnsi="Arial" w:cs="Arial"/>
          <w:color w:val="000000"/>
          <w:sz w:val="21"/>
          <w:szCs w:val="21"/>
          <w:lang w:eastAsia="tr-TR"/>
        </w:rPr>
        <w:t>15/1/2023</w:t>
      </w:r>
      <w:proofErr w:type="gramEnd"/>
      <w:r w:rsidRPr="00AB1AA4">
        <w:rPr>
          <w:rFonts w:ascii="Arial" w:eastAsia="Times New Roman" w:hAnsi="Arial" w:cs="Arial"/>
          <w:color w:val="000000"/>
          <w:sz w:val="21"/>
          <w:szCs w:val="21"/>
          <w:lang w:eastAsia="tr-TR"/>
        </w:rPr>
        <w:t xml:space="preserve"> tarihinde,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b) 13 üncü ve 16 </w:t>
      </w:r>
      <w:proofErr w:type="spellStart"/>
      <w:r w:rsidRPr="00AB1AA4">
        <w:rPr>
          <w:rFonts w:ascii="Arial" w:eastAsia="Times New Roman" w:hAnsi="Arial" w:cs="Arial"/>
          <w:color w:val="000000"/>
          <w:sz w:val="21"/>
          <w:szCs w:val="21"/>
          <w:lang w:eastAsia="tr-TR"/>
        </w:rPr>
        <w:t>ncı</w:t>
      </w:r>
      <w:proofErr w:type="spellEnd"/>
      <w:r w:rsidRPr="00AB1AA4">
        <w:rPr>
          <w:rFonts w:ascii="Arial" w:eastAsia="Times New Roman" w:hAnsi="Arial" w:cs="Arial"/>
          <w:color w:val="000000"/>
          <w:sz w:val="21"/>
          <w:szCs w:val="21"/>
          <w:lang w:eastAsia="tr-TR"/>
        </w:rPr>
        <w:t xml:space="preserve"> maddeleri 2022 yılı Temmuz ayı ödeme döneminden itibaren uygulanmak üzere yayımı tarihinde,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c) 15 inci maddesi </w:t>
      </w:r>
      <w:proofErr w:type="gramStart"/>
      <w:r w:rsidRPr="00AB1AA4">
        <w:rPr>
          <w:rFonts w:ascii="Arial" w:eastAsia="Times New Roman" w:hAnsi="Arial" w:cs="Arial"/>
          <w:color w:val="000000"/>
          <w:sz w:val="21"/>
          <w:szCs w:val="21"/>
          <w:lang w:eastAsia="tr-TR"/>
        </w:rPr>
        <w:t>15/7/2022</w:t>
      </w:r>
      <w:proofErr w:type="gramEnd"/>
      <w:r w:rsidRPr="00AB1AA4">
        <w:rPr>
          <w:rFonts w:ascii="Arial" w:eastAsia="Times New Roman" w:hAnsi="Arial" w:cs="Arial"/>
          <w:color w:val="000000"/>
          <w:sz w:val="21"/>
          <w:szCs w:val="21"/>
          <w:lang w:eastAsia="tr-TR"/>
        </w:rPr>
        <w:t xml:space="preserve"> tarihinde,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d) 17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ve 18 inci maddeleri 2023 yılı Ocak ayı ödeme döneminde,</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e) 27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ve 28 inci maddeleri yayımını izleyen ayın başında,</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f) Diğer maddeleri yayımı tarihinde,</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yürürlüğe</w:t>
      </w:r>
      <w:proofErr w:type="gramEnd"/>
      <w:r w:rsidRPr="00AB1AA4">
        <w:rPr>
          <w:rFonts w:ascii="Arial" w:eastAsia="Times New Roman" w:hAnsi="Arial" w:cs="Arial"/>
          <w:color w:val="000000"/>
          <w:sz w:val="21"/>
          <w:szCs w:val="21"/>
          <w:lang w:eastAsia="tr-TR"/>
        </w:rPr>
        <w:t xml:space="preserve"> girer.</w:t>
      </w:r>
    </w:p>
    <w:p w:rsidR="00AB1AA4" w:rsidRPr="00AB1AA4" w:rsidRDefault="00AB1AA4" w:rsidP="00AB1AA4">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b/>
          <w:bCs/>
          <w:color w:val="000000"/>
          <w:sz w:val="21"/>
          <w:szCs w:val="21"/>
          <w:lang w:eastAsia="tr-TR"/>
        </w:rPr>
        <w:t>Madde 66</w:t>
      </w:r>
      <w:r w:rsidRPr="00AB1AA4">
        <w:rPr>
          <w:rFonts w:ascii="Arial" w:eastAsia="Times New Roman" w:hAnsi="Arial" w:cs="Arial"/>
          <w:color w:val="000000"/>
          <w:sz w:val="21"/>
          <w:szCs w:val="21"/>
          <w:lang w:eastAsia="tr-TR"/>
        </w:rPr>
        <w:t> - (1) Bu Kanunun;</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 xml:space="preserve">a) 62 </w:t>
      </w:r>
      <w:proofErr w:type="spellStart"/>
      <w:r w:rsidRPr="00AB1AA4">
        <w:rPr>
          <w:rFonts w:ascii="Arial" w:eastAsia="Times New Roman" w:hAnsi="Arial" w:cs="Arial"/>
          <w:color w:val="000000"/>
          <w:sz w:val="21"/>
          <w:szCs w:val="21"/>
          <w:lang w:eastAsia="tr-TR"/>
        </w:rPr>
        <w:t>nci</w:t>
      </w:r>
      <w:proofErr w:type="spellEnd"/>
      <w:r w:rsidRPr="00AB1AA4">
        <w:rPr>
          <w:rFonts w:ascii="Arial" w:eastAsia="Times New Roman" w:hAnsi="Arial" w:cs="Arial"/>
          <w:color w:val="000000"/>
          <w:sz w:val="21"/>
          <w:szCs w:val="21"/>
          <w:lang w:eastAsia="tr-TR"/>
        </w:rPr>
        <w:t xml:space="preserve"> maddesini Türkiye Büyük Millet Meclisi Başkanı,</w:t>
      </w:r>
    </w:p>
    <w:p w:rsidR="00AB1AA4" w:rsidRPr="00AB1AA4" w:rsidRDefault="00AB1AA4" w:rsidP="00AB1AA4">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AB1AA4">
        <w:rPr>
          <w:rFonts w:ascii="Arial" w:eastAsia="Times New Roman" w:hAnsi="Arial" w:cs="Arial"/>
          <w:color w:val="000000"/>
          <w:sz w:val="21"/>
          <w:szCs w:val="21"/>
          <w:lang w:eastAsia="tr-TR"/>
        </w:rPr>
        <w:t>b) Diğer hükümlerini Cumhurbaşkanı,</w:t>
      </w:r>
    </w:p>
    <w:p w:rsidR="00AB1AA4" w:rsidRPr="00AB1AA4" w:rsidRDefault="00AB1AA4" w:rsidP="00AB1AA4">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AB1AA4">
        <w:rPr>
          <w:rFonts w:ascii="Arial" w:eastAsia="Times New Roman" w:hAnsi="Arial" w:cs="Arial"/>
          <w:color w:val="000000"/>
          <w:sz w:val="21"/>
          <w:szCs w:val="21"/>
          <w:lang w:eastAsia="tr-TR"/>
        </w:rPr>
        <w:t>yürütür</w:t>
      </w:r>
      <w:proofErr w:type="gramEnd"/>
      <w:r w:rsidRPr="00AB1AA4">
        <w:rPr>
          <w:rFonts w:ascii="Arial" w:eastAsia="Times New Roman" w:hAnsi="Arial" w:cs="Arial"/>
          <w:color w:val="000000"/>
          <w:sz w:val="21"/>
          <w:szCs w:val="21"/>
          <w:lang w:eastAsia="tr-TR"/>
        </w:rPr>
        <w:t>.</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A4"/>
    <w:rsid w:val="003C2097"/>
    <w:rsid w:val="00574F0C"/>
    <w:rsid w:val="006219B2"/>
    <w:rsid w:val="00AB1AA4"/>
    <w:rsid w:val="00E05FFC"/>
    <w:rsid w:val="00F85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A3CE-4750-40C7-A281-90CD8A15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A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1AA4"/>
    <w:rPr>
      <w:color w:val="0000FF"/>
      <w:u w:val="single"/>
    </w:rPr>
  </w:style>
  <w:style w:type="character" w:styleId="zlenenKpr">
    <w:name w:val="FollowedHyperlink"/>
    <w:basedOn w:val="VarsaylanParagrafYazTipi"/>
    <w:uiPriority w:val="99"/>
    <w:semiHidden/>
    <w:unhideWhenUsed/>
    <w:rsid w:val="00AB1A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2736">
      <w:bodyDiv w:val="1"/>
      <w:marLeft w:val="0"/>
      <w:marRight w:val="0"/>
      <w:marTop w:val="0"/>
      <w:marBottom w:val="0"/>
      <w:divBdr>
        <w:top w:val="none" w:sz="0" w:space="0" w:color="auto"/>
        <w:left w:val="none" w:sz="0" w:space="0" w:color="auto"/>
        <w:bottom w:val="none" w:sz="0" w:space="0" w:color="auto"/>
        <w:right w:val="none" w:sz="0" w:space="0" w:color="auto"/>
      </w:divBdr>
      <w:divsChild>
        <w:div w:id="1390298153">
          <w:marLeft w:val="75"/>
          <w:marRight w:val="75"/>
          <w:marTop w:val="75"/>
          <w:marBottom w:val="75"/>
          <w:divBdr>
            <w:top w:val="none" w:sz="0" w:space="0" w:color="auto"/>
            <w:left w:val="none" w:sz="0" w:space="0" w:color="auto"/>
            <w:bottom w:val="none" w:sz="0" w:space="0" w:color="auto"/>
            <w:right w:val="none" w:sz="0" w:space="0" w:color="auto"/>
          </w:divBdr>
          <w:divsChild>
            <w:div w:id="1918905369">
              <w:marLeft w:val="0"/>
              <w:marRight w:val="0"/>
              <w:marTop w:val="0"/>
              <w:marBottom w:val="0"/>
              <w:divBdr>
                <w:top w:val="none" w:sz="0" w:space="0" w:color="auto"/>
                <w:left w:val="none" w:sz="0" w:space="0" w:color="auto"/>
                <w:bottom w:val="none" w:sz="0" w:space="0" w:color="auto"/>
                <w:right w:val="none" w:sz="0" w:space="0" w:color="auto"/>
              </w:divBdr>
              <w:divsChild>
                <w:div w:id="1418988219">
                  <w:marLeft w:val="0"/>
                  <w:marRight w:val="0"/>
                  <w:marTop w:val="225"/>
                  <w:marBottom w:val="0"/>
                  <w:divBdr>
                    <w:top w:val="none" w:sz="0" w:space="0" w:color="auto"/>
                    <w:left w:val="none" w:sz="0" w:space="0" w:color="auto"/>
                    <w:bottom w:val="none" w:sz="0" w:space="0" w:color="auto"/>
                    <w:right w:val="none" w:sz="0" w:space="0" w:color="auto"/>
                  </w:divBdr>
                  <w:divsChild>
                    <w:div w:id="2052724567">
                      <w:marLeft w:val="0"/>
                      <w:marRight w:val="0"/>
                      <w:marTop w:val="0"/>
                      <w:marBottom w:val="0"/>
                      <w:divBdr>
                        <w:top w:val="none" w:sz="0" w:space="0" w:color="auto"/>
                        <w:left w:val="none" w:sz="0" w:space="0" w:color="auto"/>
                        <w:bottom w:val="none" w:sz="0" w:space="0" w:color="auto"/>
                        <w:right w:val="none" w:sz="0" w:space="0" w:color="auto"/>
                      </w:divBdr>
                      <w:divsChild>
                        <w:div w:id="1729763835">
                          <w:marLeft w:val="0"/>
                          <w:marRight w:val="0"/>
                          <w:marTop w:val="0"/>
                          <w:marBottom w:val="0"/>
                          <w:divBdr>
                            <w:top w:val="none" w:sz="0" w:space="0" w:color="auto"/>
                            <w:left w:val="none" w:sz="0" w:space="0" w:color="auto"/>
                            <w:bottom w:val="none" w:sz="0" w:space="0" w:color="auto"/>
                            <w:right w:val="none" w:sz="0" w:space="0" w:color="auto"/>
                          </w:divBdr>
                        </w:div>
                        <w:div w:id="1135491079">
                          <w:marLeft w:val="0"/>
                          <w:marRight w:val="0"/>
                          <w:marTop w:val="0"/>
                          <w:marBottom w:val="0"/>
                          <w:divBdr>
                            <w:top w:val="none" w:sz="0" w:space="0" w:color="auto"/>
                            <w:left w:val="none" w:sz="0" w:space="0" w:color="auto"/>
                            <w:bottom w:val="none" w:sz="0" w:space="0" w:color="auto"/>
                            <w:right w:val="none" w:sz="0" w:space="0" w:color="auto"/>
                          </w:divBdr>
                        </w:div>
                      </w:divsChild>
                    </w:div>
                    <w:div w:id="1244411888">
                      <w:marLeft w:val="0"/>
                      <w:marRight w:val="0"/>
                      <w:marTop w:val="0"/>
                      <w:marBottom w:val="0"/>
                      <w:divBdr>
                        <w:top w:val="none" w:sz="0" w:space="0" w:color="auto"/>
                        <w:left w:val="none" w:sz="0" w:space="0" w:color="auto"/>
                        <w:bottom w:val="none" w:sz="0" w:space="0" w:color="auto"/>
                        <w:right w:val="none" w:sz="0" w:space="0" w:color="auto"/>
                      </w:divBdr>
                      <w:divsChild>
                        <w:div w:id="1721663138">
                          <w:marLeft w:val="0"/>
                          <w:marRight w:val="0"/>
                          <w:marTop w:val="0"/>
                          <w:marBottom w:val="0"/>
                          <w:divBdr>
                            <w:top w:val="none" w:sz="0" w:space="0" w:color="auto"/>
                            <w:left w:val="none" w:sz="0" w:space="0" w:color="auto"/>
                            <w:bottom w:val="none" w:sz="0" w:space="0" w:color="auto"/>
                            <w:right w:val="none" w:sz="0" w:space="0" w:color="auto"/>
                          </w:divBdr>
                        </w:div>
                        <w:div w:id="949318706">
                          <w:marLeft w:val="0"/>
                          <w:marRight w:val="0"/>
                          <w:marTop w:val="0"/>
                          <w:marBottom w:val="0"/>
                          <w:divBdr>
                            <w:top w:val="none" w:sz="0" w:space="0" w:color="auto"/>
                            <w:left w:val="none" w:sz="0" w:space="0" w:color="auto"/>
                            <w:bottom w:val="none" w:sz="0" w:space="0" w:color="auto"/>
                            <w:right w:val="none" w:sz="0" w:space="0" w:color="auto"/>
                          </w:divBdr>
                        </w:div>
                      </w:divsChild>
                    </w:div>
                    <w:div w:id="142893440">
                      <w:marLeft w:val="0"/>
                      <w:marRight w:val="0"/>
                      <w:marTop w:val="0"/>
                      <w:marBottom w:val="0"/>
                      <w:divBdr>
                        <w:top w:val="none" w:sz="0" w:space="0" w:color="auto"/>
                        <w:left w:val="none" w:sz="0" w:space="0" w:color="auto"/>
                        <w:bottom w:val="none" w:sz="0" w:space="0" w:color="auto"/>
                        <w:right w:val="none" w:sz="0" w:space="0" w:color="auto"/>
                      </w:divBdr>
                      <w:divsChild>
                        <w:div w:id="87696638">
                          <w:marLeft w:val="0"/>
                          <w:marRight w:val="0"/>
                          <w:marTop w:val="0"/>
                          <w:marBottom w:val="0"/>
                          <w:divBdr>
                            <w:top w:val="none" w:sz="0" w:space="0" w:color="auto"/>
                            <w:left w:val="none" w:sz="0" w:space="0" w:color="auto"/>
                            <w:bottom w:val="none" w:sz="0" w:space="0" w:color="auto"/>
                            <w:right w:val="none" w:sz="0" w:space="0" w:color="auto"/>
                          </w:divBdr>
                        </w:div>
                        <w:div w:id="998114545">
                          <w:marLeft w:val="0"/>
                          <w:marRight w:val="0"/>
                          <w:marTop w:val="0"/>
                          <w:marBottom w:val="0"/>
                          <w:divBdr>
                            <w:top w:val="none" w:sz="0" w:space="0" w:color="auto"/>
                            <w:left w:val="none" w:sz="0" w:space="0" w:color="auto"/>
                            <w:bottom w:val="none" w:sz="0" w:space="0" w:color="auto"/>
                            <w:right w:val="none" w:sz="0" w:space="0" w:color="auto"/>
                          </w:divBdr>
                        </w:div>
                      </w:divsChild>
                    </w:div>
                    <w:div w:id="1105609957">
                      <w:marLeft w:val="0"/>
                      <w:marRight w:val="0"/>
                      <w:marTop w:val="0"/>
                      <w:marBottom w:val="0"/>
                      <w:divBdr>
                        <w:top w:val="none" w:sz="0" w:space="0" w:color="auto"/>
                        <w:left w:val="none" w:sz="0" w:space="0" w:color="auto"/>
                        <w:bottom w:val="none" w:sz="0" w:space="0" w:color="auto"/>
                        <w:right w:val="none" w:sz="0" w:space="0" w:color="auto"/>
                      </w:divBdr>
                      <w:divsChild>
                        <w:div w:id="412631633">
                          <w:marLeft w:val="0"/>
                          <w:marRight w:val="0"/>
                          <w:marTop w:val="0"/>
                          <w:marBottom w:val="0"/>
                          <w:divBdr>
                            <w:top w:val="none" w:sz="0" w:space="0" w:color="auto"/>
                            <w:left w:val="none" w:sz="0" w:space="0" w:color="auto"/>
                            <w:bottom w:val="none" w:sz="0" w:space="0" w:color="auto"/>
                            <w:right w:val="none" w:sz="0" w:space="0" w:color="auto"/>
                          </w:divBdr>
                        </w:div>
                        <w:div w:id="1149400848">
                          <w:marLeft w:val="0"/>
                          <w:marRight w:val="0"/>
                          <w:marTop w:val="0"/>
                          <w:marBottom w:val="0"/>
                          <w:divBdr>
                            <w:top w:val="none" w:sz="0" w:space="0" w:color="auto"/>
                            <w:left w:val="none" w:sz="0" w:space="0" w:color="auto"/>
                            <w:bottom w:val="none" w:sz="0" w:space="0" w:color="auto"/>
                            <w:right w:val="none" w:sz="0" w:space="0" w:color="auto"/>
                          </w:divBdr>
                        </w:div>
                      </w:divsChild>
                    </w:div>
                    <w:div w:id="128020236">
                      <w:marLeft w:val="0"/>
                      <w:marRight w:val="0"/>
                      <w:marTop w:val="0"/>
                      <w:marBottom w:val="0"/>
                      <w:divBdr>
                        <w:top w:val="none" w:sz="0" w:space="0" w:color="auto"/>
                        <w:left w:val="none" w:sz="0" w:space="0" w:color="auto"/>
                        <w:bottom w:val="none" w:sz="0" w:space="0" w:color="auto"/>
                        <w:right w:val="none" w:sz="0" w:space="0" w:color="auto"/>
                      </w:divBdr>
                      <w:divsChild>
                        <w:div w:id="777258607">
                          <w:marLeft w:val="0"/>
                          <w:marRight w:val="0"/>
                          <w:marTop w:val="0"/>
                          <w:marBottom w:val="0"/>
                          <w:divBdr>
                            <w:top w:val="none" w:sz="0" w:space="0" w:color="auto"/>
                            <w:left w:val="none" w:sz="0" w:space="0" w:color="auto"/>
                            <w:bottom w:val="none" w:sz="0" w:space="0" w:color="auto"/>
                            <w:right w:val="none" w:sz="0" w:space="0" w:color="auto"/>
                          </w:divBdr>
                        </w:div>
                        <w:div w:id="1421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454354">
          <w:marLeft w:val="75"/>
          <w:marRight w:val="75"/>
          <w:marTop w:val="75"/>
          <w:marBottom w:val="75"/>
          <w:divBdr>
            <w:top w:val="none" w:sz="0" w:space="0" w:color="auto"/>
            <w:left w:val="none" w:sz="0" w:space="0" w:color="auto"/>
            <w:bottom w:val="none" w:sz="0" w:space="0" w:color="auto"/>
            <w:right w:val="none" w:sz="0" w:space="0" w:color="auto"/>
          </w:divBdr>
          <w:divsChild>
            <w:div w:id="1403065063">
              <w:marLeft w:val="0"/>
              <w:marRight w:val="0"/>
              <w:marTop w:val="0"/>
              <w:marBottom w:val="0"/>
              <w:divBdr>
                <w:top w:val="none" w:sz="0" w:space="0" w:color="auto"/>
                <w:left w:val="none" w:sz="0" w:space="0" w:color="auto"/>
                <w:bottom w:val="none" w:sz="0" w:space="0" w:color="auto"/>
                <w:right w:val="none" w:sz="0" w:space="0" w:color="auto"/>
              </w:divBdr>
            </w:div>
            <w:div w:id="914166088">
              <w:marLeft w:val="0"/>
              <w:marRight w:val="0"/>
              <w:marTop w:val="0"/>
              <w:marBottom w:val="0"/>
              <w:divBdr>
                <w:top w:val="none" w:sz="0" w:space="0" w:color="auto"/>
                <w:left w:val="none" w:sz="0" w:space="0" w:color="auto"/>
                <w:bottom w:val="none" w:sz="0" w:space="0" w:color="auto"/>
                <w:right w:val="none" w:sz="0" w:space="0" w:color="auto"/>
              </w:divBdr>
            </w:div>
          </w:divsChild>
        </w:div>
        <w:div w:id="931204470">
          <w:marLeft w:val="75"/>
          <w:marRight w:val="75"/>
          <w:marTop w:val="75"/>
          <w:marBottom w:val="75"/>
          <w:divBdr>
            <w:top w:val="none" w:sz="0" w:space="0" w:color="auto"/>
            <w:left w:val="none" w:sz="0" w:space="0" w:color="auto"/>
            <w:bottom w:val="none" w:sz="0" w:space="0" w:color="auto"/>
            <w:right w:val="none" w:sz="0" w:space="0" w:color="auto"/>
          </w:divBdr>
        </w:div>
        <w:div w:id="88544952">
          <w:marLeft w:val="75"/>
          <w:marRight w:val="75"/>
          <w:marTop w:val="75"/>
          <w:marBottom w:val="75"/>
          <w:divBdr>
            <w:top w:val="none" w:sz="0" w:space="0" w:color="auto"/>
            <w:left w:val="none" w:sz="0" w:space="0" w:color="auto"/>
            <w:bottom w:val="none" w:sz="0" w:space="0" w:color="auto"/>
            <w:right w:val="none" w:sz="0" w:space="0" w:color="auto"/>
          </w:divBdr>
        </w:div>
        <w:div w:id="287510030">
          <w:marLeft w:val="75"/>
          <w:marRight w:val="75"/>
          <w:marTop w:val="75"/>
          <w:marBottom w:val="75"/>
          <w:divBdr>
            <w:top w:val="none" w:sz="0" w:space="0" w:color="auto"/>
            <w:left w:val="none" w:sz="0" w:space="0" w:color="auto"/>
            <w:bottom w:val="none" w:sz="0" w:space="0" w:color="auto"/>
            <w:right w:val="none" w:sz="0" w:space="0" w:color="auto"/>
          </w:divBdr>
        </w:div>
        <w:div w:id="988241112">
          <w:marLeft w:val="75"/>
          <w:marRight w:val="75"/>
          <w:marTop w:val="75"/>
          <w:marBottom w:val="75"/>
          <w:divBdr>
            <w:top w:val="none" w:sz="0" w:space="0" w:color="auto"/>
            <w:left w:val="none" w:sz="0" w:space="0" w:color="auto"/>
            <w:bottom w:val="none" w:sz="0" w:space="0" w:color="auto"/>
            <w:right w:val="none" w:sz="0" w:space="0" w:color="auto"/>
          </w:divBdr>
        </w:div>
        <w:div w:id="1365406739">
          <w:marLeft w:val="75"/>
          <w:marRight w:val="75"/>
          <w:marTop w:val="75"/>
          <w:marBottom w:val="75"/>
          <w:divBdr>
            <w:top w:val="none" w:sz="0" w:space="0" w:color="auto"/>
            <w:left w:val="none" w:sz="0" w:space="0" w:color="auto"/>
            <w:bottom w:val="none" w:sz="0" w:space="0" w:color="auto"/>
            <w:right w:val="none" w:sz="0" w:space="0" w:color="auto"/>
          </w:divBdr>
          <w:divsChild>
            <w:div w:id="158497204">
              <w:marLeft w:val="0"/>
              <w:marRight w:val="0"/>
              <w:marTop w:val="0"/>
              <w:marBottom w:val="0"/>
              <w:divBdr>
                <w:top w:val="none" w:sz="0" w:space="0" w:color="auto"/>
                <w:left w:val="none" w:sz="0" w:space="0" w:color="auto"/>
                <w:bottom w:val="none" w:sz="0" w:space="0" w:color="auto"/>
                <w:right w:val="none" w:sz="0" w:space="0" w:color="auto"/>
              </w:divBdr>
            </w:div>
            <w:div w:id="1758135392">
              <w:marLeft w:val="0"/>
              <w:marRight w:val="0"/>
              <w:marTop w:val="0"/>
              <w:marBottom w:val="0"/>
              <w:divBdr>
                <w:top w:val="none" w:sz="0" w:space="0" w:color="auto"/>
                <w:left w:val="none" w:sz="0" w:space="0" w:color="auto"/>
                <w:bottom w:val="none" w:sz="0" w:space="0" w:color="auto"/>
                <w:right w:val="none" w:sz="0" w:space="0" w:color="auto"/>
              </w:divBdr>
            </w:div>
          </w:divsChild>
        </w:div>
        <w:div w:id="425273130">
          <w:marLeft w:val="75"/>
          <w:marRight w:val="75"/>
          <w:marTop w:val="75"/>
          <w:marBottom w:val="75"/>
          <w:divBdr>
            <w:top w:val="none" w:sz="0" w:space="0" w:color="auto"/>
            <w:left w:val="none" w:sz="0" w:space="0" w:color="auto"/>
            <w:bottom w:val="none" w:sz="0" w:space="0" w:color="auto"/>
            <w:right w:val="none" w:sz="0" w:space="0" w:color="auto"/>
          </w:divBdr>
        </w:div>
        <w:div w:id="247081339">
          <w:marLeft w:val="75"/>
          <w:marRight w:val="75"/>
          <w:marTop w:val="75"/>
          <w:marBottom w:val="75"/>
          <w:divBdr>
            <w:top w:val="none" w:sz="0" w:space="0" w:color="auto"/>
            <w:left w:val="none" w:sz="0" w:space="0" w:color="auto"/>
            <w:bottom w:val="none" w:sz="0" w:space="0" w:color="auto"/>
            <w:right w:val="none" w:sz="0" w:space="0" w:color="auto"/>
          </w:divBdr>
          <w:divsChild>
            <w:div w:id="287861019">
              <w:marLeft w:val="0"/>
              <w:marRight w:val="0"/>
              <w:marTop w:val="0"/>
              <w:marBottom w:val="0"/>
              <w:divBdr>
                <w:top w:val="none" w:sz="0" w:space="0" w:color="auto"/>
                <w:left w:val="none" w:sz="0" w:space="0" w:color="auto"/>
                <w:bottom w:val="none" w:sz="0" w:space="0" w:color="auto"/>
                <w:right w:val="none" w:sz="0" w:space="0" w:color="auto"/>
              </w:divBdr>
            </w:div>
            <w:div w:id="1313411047">
              <w:marLeft w:val="0"/>
              <w:marRight w:val="0"/>
              <w:marTop w:val="0"/>
              <w:marBottom w:val="0"/>
              <w:divBdr>
                <w:top w:val="none" w:sz="0" w:space="0" w:color="auto"/>
                <w:left w:val="none" w:sz="0" w:space="0" w:color="auto"/>
                <w:bottom w:val="none" w:sz="0" w:space="0" w:color="auto"/>
                <w:right w:val="none" w:sz="0" w:space="0" w:color="auto"/>
              </w:divBdr>
            </w:div>
          </w:divsChild>
        </w:div>
        <w:div w:id="2017540633">
          <w:marLeft w:val="75"/>
          <w:marRight w:val="75"/>
          <w:marTop w:val="75"/>
          <w:marBottom w:val="75"/>
          <w:divBdr>
            <w:top w:val="none" w:sz="0" w:space="0" w:color="auto"/>
            <w:left w:val="none" w:sz="0" w:space="0" w:color="auto"/>
            <w:bottom w:val="none" w:sz="0" w:space="0" w:color="auto"/>
            <w:right w:val="none" w:sz="0" w:space="0" w:color="auto"/>
          </w:divBdr>
          <w:divsChild>
            <w:div w:id="689916966">
              <w:marLeft w:val="0"/>
              <w:marRight w:val="0"/>
              <w:marTop w:val="0"/>
              <w:marBottom w:val="0"/>
              <w:divBdr>
                <w:top w:val="none" w:sz="0" w:space="0" w:color="auto"/>
                <w:left w:val="none" w:sz="0" w:space="0" w:color="auto"/>
                <w:bottom w:val="none" w:sz="0" w:space="0" w:color="auto"/>
                <w:right w:val="none" w:sz="0" w:space="0" w:color="auto"/>
              </w:divBdr>
            </w:div>
          </w:divsChild>
        </w:div>
        <w:div w:id="2062777935">
          <w:marLeft w:val="75"/>
          <w:marRight w:val="75"/>
          <w:marTop w:val="75"/>
          <w:marBottom w:val="75"/>
          <w:divBdr>
            <w:top w:val="none" w:sz="0" w:space="0" w:color="auto"/>
            <w:left w:val="none" w:sz="0" w:space="0" w:color="auto"/>
            <w:bottom w:val="none" w:sz="0" w:space="0" w:color="auto"/>
            <w:right w:val="none" w:sz="0" w:space="0" w:color="auto"/>
          </w:divBdr>
          <w:divsChild>
            <w:div w:id="397826694">
              <w:marLeft w:val="0"/>
              <w:marRight w:val="0"/>
              <w:marTop w:val="0"/>
              <w:marBottom w:val="0"/>
              <w:divBdr>
                <w:top w:val="none" w:sz="0" w:space="0" w:color="auto"/>
                <w:left w:val="none" w:sz="0" w:space="0" w:color="auto"/>
                <w:bottom w:val="none" w:sz="0" w:space="0" w:color="auto"/>
                <w:right w:val="none" w:sz="0" w:space="0" w:color="auto"/>
              </w:divBdr>
            </w:div>
            <w:div w:id="1356493114">
              <w:marLeft w:val="0"/>
              <w:marRight w:val="0"/>
              <w:marTop w:val="0"/>
              <w:marBottom w:val="0"/>
              <w:divBdr>
                <w:top w:val="none" w:sz="0" w:space="0" w:color="auto"/>
                <w:left w:val="none" w:sz="0" w:space="0" w:color="auto"/>
                <w:bottom w:val="none" w:sz="0" w:space="0" w:color="auto"/>
                <w:right w:val="none" w:sz="0" w:space="0" w:color="auto"/>
              </w:divBdr>
            </w:div>
          </w:divsChild>
        </w:div>
        <w:div w:id="853231500">
          <w:marLeft w:val="75"/>
          <w:marRight w:val="75"/>
          <w:marTop w:val="75"/>
          <w:marBottom w:val="75"/>
          <w:divBdr>
            <w:top w:val="none" w:sz="0" w:space="0" w:color="auto"/>
            <w:left w:val="none" w:sz="0" w:space="0" w:color="auto"/>
            <w:bottom w:val="none" w:sz="0" w:space="0" w:color="auto"/>
            <w:right w:val="none" w:sz="0" w:space="0" w:color="auto"/>
          </w:divBdr>
          <w:divsChild>
            <w:div w:id="1209074606">
              <w:marLeft w:val="0"/>
              <w:marRight w:val="0"/>
              <w:marTop w:val="0"/>
              <w:marBottom w:val="0"/>
              <w:divBdr>
                <w:top w:val="none" w:sz="0" w:space="0" w:color="auto"/>
                <w:left w:val="none" w:sz="0" w:space="0" w:color="auto"/>
                <w:bottom w:val="none" w:sz="0" w:space="0" w:color="auto"/>
                <w:right w:val="none" w:sz="0" w:space="0" w:color="auto"/>
              </w:divBdr>
            </w:div>
          </w:divsChild>
        </w:div>
        <w:div w:id="1004018094">
          <w:marLeft w:val="75"/>
          <w:marRight w:val="75"/>
          <w:marTop w:val="75"/>
          <w:marBottom w:val="75"/>
          <w:divBdr>
            <w:top w:val="none" w:sz="0" w:space="0" w:color="auto"/>
            <w:left w:val="none" w:sz="0" w:space="0" w:color="auto"/>
            <w:bottom w:val="none" w:sz="0" w:space="0" w:color="auto"/>
            <w:right w:val="none" w:sz="0" w:space="0" w:color="auto"/>
          </w:divBdr>
          <w:divsChild>
            <w:div w:id="848372373">
              <w:marLeft w:val="0"/>
              <w:marRight w:val="0"/>
              <w:marTop w:val="0"/>
              <w:marBottom w:val="0"/>
              <w:divBdr>
                <w:top w:val="none" w:sz="0" w:space="0" w:color="auto"/>
                <w:left w:val="none" w:sz="0" w:space="0" w:color="auto"/>
                <w:bottom w:val="none" w:sz="0" w:space="0" w:color="auto"/>
                <w:right w:val="none" w:sz="0" w:space="0" w:color="auto"/>
              </w:divBdr>
            </w:div>
          </w:divsChild>
        </w:div>
        <w:div w:id="1256523655">
          <w:marLeft w:val="75"/>
          <w:marRight w:val="75"/>
          <w:marTop w:val="75"/>
          <w:marBottom w:val="75"/>
          <w:divBdr>
            <w:top w:val="none" w:sz="0" w:space="0" w:color="auto"/>
            <w:left w:val="none" w:sz="0" w:space="0" w:color="auto"/>
            <w:bottom w:val="none" w:sz="0" w:space="0" w:color="auto"/>
            <w:right w:val="none" w:sz="0" w:space="0" w:color="auto"/>
          </w:divBdr>
        </w:div>
        <w:div w:id="1268973596">
          <w:marLeft w:val="75"/>
          <w:marRight w:val="75"/>
          <w:marTop w:val="75"/>
          <w:marBottom w:val="75"/>
          <w:divBdr>
            <w:top w:val="none" w:sz="0" w:space="0" w:color="auto"/>
            <w:left w:val="none" w:sz="0" w:space="0" w:color="auto"/>
            <w:bottom w:val="none" w:sz="0" w:space="0" w:color="auto"/>
            <w:right w:val="none" w:sz="0" w:space="0" w:color="auto"/>
          </w:divBdr>
        </w:div>
        <w:div w:id="1101025754">
          <w:marLeft w:val="75"/>
          <w:marRight w:val="75"/>
          <w:marTop w:val="75"/>
          <w:marBottom w:val="75"/>
          <w:divBdr>
            <w:top w:val="none" w:sz="0" w:space="0" w:color="auto"/>
            <w:left w:val="none" w:sz="0" w:space="0" w:color="auto"/>
            <w:bottom w:val="none" w:sz="0" w:space="0" w:color="auto"/>
            <w:right w:val="none" w:sz="0" w:space="0" w:color="auto"/>
          </w:divBdr>
        </w:div>
        <w:div w:id="967711051">
          <w:marLeft w:val="75"/>
          <w:marRight w:val="75"/>
          <w:marTop w:val="75"/>
          <w:marBottom w:val="75"/>
          <w:divBdr>
            <w:top w:val="none" w:sz="0" w:space="0" w:color="auto"/>
            <w:left w:val="none" w:sz="0" w:space="0" w:color="auto"/>
            <w:bottom w:val="none" w:sz="0" w:space="0" w:color="auto"/>
            <w:right w:val="none" w:sz="0" w:space="0" w:color="auto"/>
          </w:divBdr>
        </w:div>
        <w:div w:id="1651978482">
          <w:marLeft w:val="75"/>
          <w:marRight w:val="75"/>
          <w:marTop w:val="75"/>
          <w:marBottom w:val="75"/>
          <w:divBdr>
            <w:top w:val="none" w:sz="0" w:space="0" w:color="auto"/>
            <w:left w:val="none" w:sz="0" w:space="0" w:color="auto"/>
            <w:bottom w:val="none" w:sz="0" w:space="0" w:color="auto"/>
            <w:right w:val="none" w:sz="0" w:space="0" w:color="auto"/>
          </w:divBdr>
        </w:div>
        <w:div w:id="1362320378">
          <w:marLeft w:val="75"/>
          <w:marRight w:val="75"/>
          <w:marTop w:val="75"/>
          <w:marBottom w:val="75"/>
          <w:divBdr>
            <w:top w:val="none" w:sz="0" w:space="0" w:color="auto"/>
            <w:left w:val="none" w:sz="0" w:space="0" w:color="auto"/>
            <w:bottom w:val="none" w:sz="0" w:space="0" w:color="auto"/>
            <w:right w:val="none" w:sz="0" w:space="0" w:color="auto"/>
          </w:divBdr>
        </w:div>
        <w:div w:id="526409903">
          <w:marLeft w:val="75"/>
          <w:marRight w:val="75"/>
          <w:marTop w:val="75"/>
          <w:marBottom w:val="75"/>
          <w:divBdr>
            <w:top w:val="none" w:sz="0" w:space="0" w:color="auto"/>
            <w:left w:val="none" w:sz="0" w:space="0" w:color="auto"/>
            <w:bottom w:val="none" w:sz="0" w:space="0" w:color="auto"/>
            <w:right w:val="none" w:sz="0" w:space="0" w:color="auto"/>
          </w:divBdr>
        </w:div>
        <w:div w:id="1359236201">
          <w:marLeft w:val="75"/>
          <w:marRight w:val="75"/>
          <w:marTop w:val="75"/>
          <w:marBottom w:val="75"/>
          <w:divBdr>
            <w:top w:val="none" w:sz="0" w:space="0" w:color="auto"/>
            <w:left w:val="none" w:sz="0" w:space="0" w:color="auto"/>
            <w:bottom w:val="none" w:sz="0" w:space="0" w:color="auto"/>
            <w:right w:val="none" w:sz="0" w:space="0" w:color="auto"/>
          </w:divBdr>
        </w:div>
        <w:div w:id="41637292">
          <w:marLeft w:val="75"/>
          <w:marRight w:val="75"/>
          <w:marTop w:val="75"/>
          <w:marBottom w:val="75"/>
          <w:divBdr>
            <w:top w:val="none" w:sz="0" w:space="0" w:color="auto"/>
            <w:left w:val="none" w:sz="0" w:space="0" w:color="auto"/>
            <w:bottom w:val="none" w:sz="0" w:space="0" w:color="auto"/>
            <w:right w:val="none" w:sz="0" w:space="0" w:color="auto"/>
          </w:divBdr>
        </w:div>
        <w:div w:id="1205365713">
          <w:marLeft w:val="75"/>
          <w:marRight w:val="75"/>
          <w:marTop w:val="75"/>
          <w:marBottom w:val="75"/>
          <w:divBdr>
            <w:top w:val="none" w:sz="0" w:space="0" w:color="auto"/>
            <w:left w:val="none" w:sz="0" w:space="0" w:color="auto"/>
            <w:bottom w:val="none" w:sz="0" w:space="0" w:color="auto"/>
            <w:right w:val="none" w:sz="0" w:space="0" w:color="auto"/>
          </w:divBdr>
          <w:divsChild>
            <w:div w:id="1075668814">
              <w:marLeft w:val="0"/>
              <w:marRight w:val="0"/>
              <w:marTop w:val="0"/>
              <w:marBottom w:val="0"/>
              <w:divBdr>
                <w:top w:val="none" w:sz="0" w:space="0" w:color="auto"/>
                <w:left w:val="none" w:sz="0" w:space="0" w:color="auto"/>
                <w:bottom w:val="none" w:sz="0" w:space="0" w:color="auto"/>
                <w:right w:val="none" w:sz="0" w:space="0" w:color="auto"/>
              </w:divBdr>
            </w:div>
          </w:divsChild>
        </w:div>
        <w:div w:id="1192113822">
          <w:marLeft w:val="75"/>
          <w:marRight w:val="75"/>
          <w:marTop w:val="75"/>
          <w:marBottom w:val="75"/>
          <w:divBdr>
            <w:top w:val="none" w:sz="0" w:space="0" w:color="auto"/>
            <w:left w:val="none" w:sz="0" w:space="0" w:color="auto"/>
            <w:bottom w:val="none" w:sz="0" w:space="0" w:color="auto"/>
            <w:right w:val="none" w:sz="0" w:space="0" w:color="auto"/>
          </w:divBdr>
        </w:div>
        <w:div w:id="1796748053">
          <w:marLeft w:val="75"/>
          <w:marRight w:val="75"/>
          <w:marTop w:val="75"/>
          <w:marBottom w:val="75"/>
          <w:divBdr>
            <w:top w:val="none" w:sz="0" w:space="0" w:color="auto"/>
            <w:left w:val="none" w:sz="0" w:space="0" w:color="auto"/>
            <w:bottom w:val="none" w:sz="0" w:space="0" w:color="auto"/>
            <w:right w:val="none" w:sz="0" w:space="0" w:color="auto"/>
          </w:divBdr>
        </w:div>
        <w:div w:id="1412119439">
          <w:marLeft w:val="75"/>
          <w:marRight w:val="75"/>
          <w:marTop w:val="75"/>
          <w:marBottom w:val="75"/>
          <w:divBdr>
            <w:top w:val="none" w:sz="0" w:space="0" w:color="auto"/>
            <w:left w:val="none" w:sz="0" w:space="0" w:color="auto"/>
            <w:bottom w:val="none" w:sz="0" w:space="0" w:color="auto"/>
            <w:right w:val="none" w:sz="0" w:space="0" w:color="auto"/>
          </w:divBdr>
        </w:div>
        <w:div w:id="1804957732">
          <w:marLeft w:val="75"/>
          <w:marRight w:val="75"/>
          <w:marTop w:val="75"/>
          <w:marBottom w:val="75"/>
          <w:divBdr>
            <w:top w:val="none" w:sz="0" w:space="0" w:color="auto"/>
            <w:left w:val="none" w:sz="0" w:space="0" w:color="auto"/>
            <w:bottom w:val="none" w:sz="0" w:space="0" w:color="auto"/>
            <w:right w:val="none" w:sz="0" w:space="0" w:color="auto"/>
          </w:divBdr>
        </w:div>
        <w:div w:id="671297118">
          <w:marLeft w:val="75"/>
          <w:marRight w:val="75"/>
          <w:marTop w:val="75"/>
          <w:marBottom w:val="75"/>
          <w:divBdr>
            <w:top w:val="none" w:sz="0" w:space="0" w:color="auto"/>
            <w:left w:val="none" w:sz="0" w:space="0" w:color="auto"/>
            <w:bottom w:val="none" w:sz="0" w:space="0" w:color="auto"/>
            <w:right w:val="none" w:sz="0" w:space="0" w:color="auto"/>
          </w:divBdr>
        </w:div>
        <w:div w:id="1812558925">
          <w:marLeft w:val="75"/>
          <w:marRight w:val="75"/>
          <w:marTop w:val="75"/>
          <w:marBottom w:val="75"/>
          <w:divBdr>
            <w:top w:val="none" w:sz="0" w:space="0" w:color="auto"/>
            <w:left w:val="none" w:sz="0" w:space="0" w:color="auto"/>
            <w:bottom w:val="none" w:sz="0" w:space="0" w:color="auto"/>
            <w:right w:val="none" w:sz="0" w:space="0" w:color="auto"/>
          </w:divBdr>
        </w:div>
        <w:div w:id="1480687099">
          <w:marLeft w:val="75"/>
          <w:marRight w:val="75"/>
          <w:marTop w:val="75"/>
          <w:marBottom w:val="75"/>
          <w:divBdr>
            <w:top w:val="none" w:sz="0" w:space="0" w:color="auto"/>
            <w:left w:val="none" w:sz="0" w:space="0" w:color="auto"/>
            <w:bottom w:val="none" w:sz="0" w:space="0" w:color="auto"/>
            <w:right w:val="none" w:sz="0" w:space="0" w:color="auto"/>
          </w:divBdr>
        </w:div>
        <w:div w:id="666056647">
          <w:marLeft w:val="75"/>
          <w:marRight w:val="75"/>
          <w:marTop w:val="75"/>
          <w:marBottom w:val="75"/>
          <w:divBdr>
            <w:top w:val="none" w:sz="0" w:space="0" w:color="auto"/>
            <w:left w:val="none" w:sz="0" w:space="0" w:color="auto"/>
            <w:bottom w:val="none" w:sz="0" w:space="0" w:color="auto"/>
            <w:right w:val="none" w:sz="0" w:space="0" w:color="auto"/>
          </w:divBdr>
        </w:div>
        <w:div w:id="1804885087">
          <w:marLeft w:val="75"/>
          <w:marRight w:val="75"/>
          <w:marTop w:val="75"/>
          <w:marBottom w:val="75"/>
          <w:divBdr>
            <w:top w:val="none" w:sz="0" w:space="0" w:color="auto"/>
            <w:left w:val="none" w:sz="0" w:space="0" w:color="auto"/>
            <w:bottom w:val="none" w:sz="0" w:space="0" w:color="auto"/>
            <w:right w:val="none" w:sz="0" w:space="0" w:color="auto"/>
          </w:divBdr>
        </w:div>
        <w:div w:id="1293900680">
          <w:marLeft w:val="75"/>
          <w:marRight w:val="75"/>
          <w:marTop w:val="75"/>
          <w:marBottom w:val="75"/>
          <w:divBdr>
            <w:top w:val="none" w:sz="0" w:space="0" w:color="auto"/>
            <w:left w:val="none" w:sz="0" w:space="0" w:color="auto"/>
            <w:bottom w:val="none" w:sz="0" w:space="0" w:color="auto"/>
            <w:right w:val="none" w:sz="0" w:space="0" w:color="auto"/>
          </w:divBdr>
        </w:div>
        <w:div w:id="393507881">
          <w:marLeft w:val="75"/>
          <w:marRight w:val="75"/>
          <w:marTop w:val="75"/>
          <w:marBottom w:val="75"/>
          <w:divBdr>
            <w:top w:val="none" w:sz="0" w:space="0" w:color="auto"/>
            <w:left w:val="none" w:sz="0" w:space="0" w:color="auto"/>
            <w:bottom w:val="none" w:sz="0" w:space="0" w:color="auto"/>
            <w:right w:val="none" w:sz="0" w:space="0" w:color="auto"/>
          </w:divBdr>
        </w:div>
        <w:div w:id="1884555778">
          <w:marLeft w:val="75"/>
          <w:marRight w:val="75"/>
          <w:marTop w:val="75"/>
          <w:marBottom w:val="75"/>
          <w:divBdr>
            <w:top w:val="none" w:sz="0" w:space="0" w:color="auto"/>
            <w:left w:val="none" w:sz="0" w:space="0" w:color="auto"/>
            <w:bottom w:val="none" w:sz="0" w:space="0" w:color="auto"/>
            <w:right w:val="none" w:sz="0" w:space="0" w:color="auto"/>
          </w:divBdr>
        </w:div>
        <w:div w:id="2078822849">
          <w:marLeft w:val="75"/>
          <w:marRight w:val="75"/>
          <w:marTop w:val="75"/>
          <w:marBottom w:val="75"/>
          <w:divBdr>
            <w:top w:val="none" w:sz="0" w:space="0" w:color="auto"/>
            <w:left w:val="none" w:sz="0" w:space="0" w:color="auto"/>
            <w:bottom w:val="none" w:sz="0" w:space="0" w:color="auto"/>
            <w:right w:val="none" w:sz="0" w:space="0" w:color="auto"/>
          </w:divBdr>
        </w:div>
        <w:div w:id="1845197549">
          <w:marLeft w:val="75"/>
          <w:marRight w:val="75"/>
          <w:marTop w:val="75"/>
          <w:marBottom w:val="75"/>
          <w:divBdr>
            <w:top w:val="none" w:sz="0" w:space="0" w:color="auto"/>
            <w:left w:val="none" w:sz="0" w:space="0" w:color="auto"/>
            <w:bottom w:val="none" w:sz="0" w:space="0" w:color="auto"/>
            <w:right w:val="none" w:sz="0" w:space="0" w:color="auto"/>
          </w:divBdr>
        </w:div>
        <w:div w:id="1890341683">
          <w:marLeft w:val="75"/>
          <w:marRight w:val="75"/>
          <w:marTop w:val="75"/>
          <w:marBottom w:val="75"/>
          <w:divBdr>
            <w:top w:val="none" w:sz="0" w:space="0" w:color="auto"/>
            <w:left w:val="none" w:sz="0" w:space="0" w:color="auto"/>
            <w:bottom w:val="none" w:sz="0" w:space="0" w:color="auto"/>
            <w:right w:val="none" w:sz="0" w:space="0" w:color="auto"/>
          </w:divBdr>
        </w:div>
        <w:div w:id="1547372693">
          <w:marLeft w:val="75"/>
          <w:marRight w:val="75"/>
          <w:marTop w:val="75"/>
          <w:marBottom w:val="75"/>
          <w:divBdr>
            <w:top w:val="none" w:sz="0" w:space="0" w:color="auto"/>
            <w:left w:val="none" w:sz="0" w:space="0" w:color="auto"/>
            <w:bottom w:val="none" w:sz="0" w:space="0" w:color="auto"/>
            <w:right w:val="none" w:sz="0" w:space="0" w:color="auto"/>
          </w:divBdr>
        </w:div>
        <w:div w:id="1063943562">
          <w:marLeft w:val="75"/>
          <w:marRight w:val="75"/>
          <w:marTop w:val="75"/>
          <w:marBottom w:val="75"/>
          <w:divBdr>
            <w:top w:val="none" w:sz="0" w:space="0" w:color="auto"/>
            <w:left w:val="none" w:sz="0" w:space="0" w:color="auto"/>
            <w:bottom w:val="none" w:sz="0" w:space="0" w:color="auto"/>
            <w:right w:val="none" w:sz="0" w:space="0" w:color="auto"/>
          </w:divBdr>
        </w:div>
        <w:div w:id="1172993108">
          <w:marLeft w:val="75"/>
          <w:marRight w:val="75"/>
          <w:marTop w:val="75"/>
          <w:marBottom w:val="75"/>
          <w:divBdr>
            <w:top w:val="none" w:sz="0" w:space="0" w:color="auto"/>
            <w:left w:val="none" w:sz="0" w:space="0" w:color="auto"/>
            <w:bottom w:val="none" w:sz="0" w:space="0" w:color="auto"/>
            <w:right w:val="none" w:sz="0" w:space="0" w:color="auto"/>
          </w:divBdr>
        </w:div>
        <w:div w:id="1515454952">
          <w:marLeft w:val="75"/>
          <w:marRight w:val="75"/>
          <w:marTop w:val="75"/>
          <w:marBottom w:val="75"/>
          <w:divBdr>
            <w:top w:val="none" w:sz="0" w:space="0" w:color="auto"/>
            <w:left w:val="none" w:sz="0" w:space="0" w:color="auto"/>
            <w:bottom w:val="none" w:sz="0" w:space="0" w:color="auto"/>
            <w:right w:val="none" w:sz="0" w:space="0" w:color="auto"/>
          </w:divBdr>
        </w:div>
        <w:div w:id="616525759">
          <w:marLeft w:val="75"/>
          <w:marRight w:val="75"/>
          <w:marTop w:val="75"/>
          <w:marBottom w:val="75"/>
          <w:divBdr>
            <w:top w:val="none" w:sz="0" w:space="0" w:color="auto"/>
            <w:left w:val="none" w:sz="0" w:space="0" w:color="auto"/>
            <w:bottom w:val="none" w:sz="0" w:space="0" w:color="auto"/>
            <w:right w:val="none" w:sz="0" w:space="0" w:color="auto"/>
          </w:divBdr>
        </w:div>
        <w:div w:id="417867189">
          <w:marLeft w:val="75"/>
          <w:marRight w:val="75"/>
          <w:marTop w:val="75"/>
          <w:marBottom w:val="75"/>
          <w:divBdr>
            <w:top w:val="none" w:sz="0" w:space="0" w:color="auto"/>
            <w:left w:val="none" w:sz="0" w:space="0" w:color="auto"/>
            <w:bottom w:val="none" w:sz="0" w:space="0" w:color="auto"/>
            <w:right w:val="none" w:sz="0" w:space="0" w:color="auto"/>
          </w:divBdr>
        </w:div>
        <w:div w:id="1028944294">
          <w:marLeft w:val="75"/>
          <w:marRight w:val="75"/>
          <w:marTop w:val="75"/>
          <w:marBottom w:val="75"/>
          <w:divBdr>
            <w:top w:val="none" w:sz="0" w:space="0" w:color="auto"/>
            <w:left w:val="none" w:sz="0" w:space="0" w:color="auto"/>
            <w:bottom w:val="none" w:sz="0" w:space="0" w:color="auto"/>
            <w:right w:val="none" w:sz="0" w:space="0" w:color="auto"/>
          </w:divBdr>
          <w:divsChild>
            <w:div w:id="1776245024">
              <w:marLeft w:val="0"/>
              <w:marRight w:val="0"/>
              <w:marTop w:val="0"/>
              <w:marBottom w:val="0"/>
              <w:divBdr>
                <w:top w:val="none" w:sz="0" w:space="0" w:color="auto"/>
                <w:left w:val="none" w:sz="0" w:space="0" w:color="auto"/>
                <w:bottom w:val="none" w:sz="0" w:space="0" w:color="auto"/>
                <w:right w:val="none" w:sz="0" w:space="0" w:color="auto"/>
              </w:divBdr>
            </w:div>
          </w:divsChild>
        </w:div>
        <w:div w:id="206719875">
          <w:marLeft w:val="75"/>
          <w:marRight w:val="75"/>
          <w:marTop w:val="75"/>
          <w:marBottom w:val="75"/>
          <w:divBdr>
            <w:top w:val="none" w:sz="0" w:space="0" w:color="auto"/>
            <w:left w:val="none" w:sz="0" w:space="0" w:color="auto"/>
            <w:bottom w:val="none" w:sz="0" w:space="0" w:color="auto"/>
            <w:right w:val="none" w:sz="0" w:space="0" w:color="auto"/>
          </w:divBdr>
        </w:div>
        <w:div w:id="1831364143">
          <w:marLeft w:val="75"/>
          <w:marRight w:val="75"/>
          <w:marTop w:val="75"/>
          <w:marBottom w:val="75"/>
          <w:divBdr>
            <w:top w:val="none" w:sz="0" w:space="0" w:color="auto"/>
            <w:left w:val="none" w:sz="0" w:space="0" w:color="auto"/>
            <w:bottom w:val="none" w:sz="0" w:space="0" w:color="auto"/>
            <w:right w:val="none" w:sz="0" w:space="0" w:color="auto"/>
          </w:divBdr>
        </w:div>
        <w:div w:id="1136334144">
          <w:marLeft w:val="75"/>
          <w:marRight w:val="75"/>
          <w:marTop w:val="75"/>
          <w:marBottom w:val="75"/>
          <w:divBdr>
            <w:top w:val="none" w:sz="0" w:space="0" w:color="auto"/>
            <w:left w:val="none" w:sz="0" w:space="0" w:color="auto"/>
            <w:bottom w:val="none" w:sz="0" w:space="0" w:color="auto"/>
            <w:right w:val="none" w:sz="0" w:space="0" w:color="auto"/>
          </w:divBdr>
        </w:div>
        <w:div w:id="1201168728">
          <w:marLeft w:val="75"/>
          <w:marRight w:val="75"/>
          <w:marTop w:val="75"/>
          <w:marBottom w:val="75"/>
          <w:divBdr>
            <w:top w:val="none" w:sz="0" w:space="0" w:color="auto"/>
            <w:left w:val="none" w:sz="0" w:space="0" w:color="auto"/>
            <w:bottom w:val="none" w:sz="0" w:space="0" w:color="auto"/>
            <w:right w:val="none" w:sz="0" w:space="0" w:color="auto"/>
          </w:divBdr>
        </w:div>
        <w:div w:id="506480013">
          <w:marLeft w:val="75"/>
          <w:marRight w:val="75"/>
          <w:marTop w:val="75"/>
          <w:marBottom w:val="75"/>
          <w:divBdr>
            <w:top w:val="none" w:sz="0" w:space="0" w:color="auto"/>
            <w:left w:val="none" w:sz="0" w:space="0" w:color="auto"/>
            <w:bottom w:val="none" w:sz="0" w:space="0" w:color="auto"/>
            <w:right w:val="none" w:sz="0" w:space="0" w:color="auto"/>
          </w:divBdr>
        </w:div>
        <w:div w:id="1284724698">
          <w:marLeft w:val="75"/>
          <w:marRight w:val="75"/>
          <w:marTop w:val="75"/>
          <w:marBottom w:val="75"/>
          <w:divBdr>
            <w:top w:val="none" w:sz="0" w:space="0" w:color="auto"/>
            <w:left w:val="none" w:sz="0" w:space="0" w:color="auto"/>
            <w:bottom w:val="none" w:sz="0" w:space="0" w:color="auto"/>
            <w:right w:val="none" w:sz="0" w:space="0" w:color="auto"/>
          </w:divBdr>
        </w:div>
        <w:div w:id="1903902819">
          <w:marLeft w:val="75"/>
          <w:marRight w:val="75"/>
          <w:marTop w:val="75"/>
          <w:marBottom w:val="75"/>
          <w:divBdr>
            <w:top w:val="none" w:sz="0" w:space="0" w:color="auto"/>
            <w:left w:val="none" w:sz="0" w:space="0" w:color="auto"/>
            <w:bottom w:val="none" w:sz="0" w:space="0" w:color="auto"/>
            <w:right w:val="none" w:sz="0" w:space="0" w:color="auto"/>
          </w:divBdr>
        </w:div>
        <w:div w:id="984703962">
          <w:marLeft w:val="75"/>
          <w:marRight w:val="75"/>
          <w:marTop w:val="75"/>
          <w:marBottom w:val="75"/>
          <w:divBdr>
            <w:top w:val="none" w:sz="0" w:space="0" w:color="auto"/>
            <w:left w:val="none" w:sz="0" w:space="0" w:color="auto"/>
            <w:bottom w:val="none" w:sz="0" w:space="0" w:color="auto"/>
            <w:right w:val="none" w:sz="0" w:space="0" w:color="auto"/>
          </w:divBdr>
        </w:div>
        <w:div w:id="1439636260">
          <w:marLeft w:val="75"/>
          <w:marRight w:val="75"/>
          <w:marTop w:val="75"/>
          <w:marBottom w:val="75"/>
          <w:divBdr>
            <w:top w:val="none" w:sz="0" w:space="0" w:color="auto"/>
            <w:left w:val="none" w:sz="0" w:space="0" w:color="auto"/>
            <w:bottom w:val="none" w:sz="0" w:space="0" w:color="auto"/>
            <w:right w:val="none" w:sz="0" w:space="0" w:color="auto"/>
          </w:divBdr>
        </w:div>
        <w:div w:id="1095518770">
          <w:marLeft w:val="75"/>
          <w:marRight w:val="75"/>
          <w:marTop w:val="75"/>
          <w:marBottom w:val="75"/>
          <w:divBdr>
            <w:top w:val="none" w:sz="0" w:space="0" w:color="auto"/>
            <w:left w:val="none" w:sz="0" w:space="0" w:color="auto"/>
            <w:bottom w:val="none" w:sz="0" w:space="0" w:color="auto"/>
            <w:right w:val="none" w:sz="0" w:space="0" w:color="auto"/>
          </w:divBdr>
        </w:div>
        <w:div w:id="92559888">
          <w:marLeft w:val="75"/>
          <w:marRight w:val="75"/>
          <w:marTop w:val="75"/>
          <w:marBottom w:val="75"/>
          <w:divBdr>
            <w:top w:val="none" w:sz="0" w:space="0" w:color="auto"/>
            <w:left w:val="none" w:sz="0" w:space="0" w:color="auto"/>
            <w:bottom w:val="none" w:sz="0" w:space="0" w:color="auto"/>
            <w:right w:val="none" w:sz="0" w:space="0" w:color="auto"/>
          </w:divBdr>
        </w:div>
        <w:div w:id="982587495">
          <w:marLeft w:val="75"/>
          <w:marRight w:val="75"/>
          <w:marTop w:val="75"/>
          <w:marBottom w:val="75"/>
          <w:divBdr>
            <w:top w:val="none" w:sz="0" w:space="0" w:color="auto"/>
            <w:left w:val="none" w:sz="0" w:space="0" w:color="auto"/>
            <w:bottom w:val="none" w:sz="0" w:space="0" w:color="auto"/>
            <w:right w:val="none" w:sz="0" w:space="0" w:color="auto"/>
          </w:divBdr>
        </w:div>
        <w:div w:id="639068736">
          <w:marLeft w:val="75"/>
          <w:marRight w:val="75"/>
          <w:marTop w:val="75"/>
          <w:marBottom w:val="75"/>
          <w:divBdr>
            <w:top w:val="none" w:sz="0" w:space="0" w:color="auto"/>
            <w:left w:val="none" w:sz="0" w:space="0" w:color="auto"/>
            <w:bottom w:val="none" w:sz="0" w:space="0" w:color="auto"/>
            <w:right w:val="none" w:sz="0" w:space="0" w:color="auto"/>
          </w:divBdr>
        </w:div>
        <w:div w:id="1232035668">
          <w:marLeft w:val="75"/>
          <w:marRight w:val="75"/>
          <w:marTop w:val="75"/>
          <w:marBottom w:val="75"/>
          <w:divBdr>
            <w:top w:val="none" w:sz="0" w:space="0" w:color="auto"/>
            <w:left w:val="none" w:sz="0" w:space="0" w:color="auto"/>
            <w:bottom w:val="none" w:sz="0" w:space="0" w:color="auto"/>
            <w:right w:val="none" w:sz="0" w:space="0" w:color="auto"/>
          </w:divBdr>
        </w:div>
        <w:div w:id="1316642696">
          <w:marLeft w:val="75"/>
          <w:marRight w:val="75"/>
          <w:marTop w:val="75"/>
          <w:marBottom w:val="75"/>
          <w:divBdr>
            <w:top w:val="none" w:sz="0" w:space="0" w:color="auto"/>
            <w:left w:val="none" w:sz="0" w:space="0" w:color="auto"/>
            <w:bottom w:val="none" w:sz="0" w:space="0" w:color="auto"/>
            <w:right w:val="none" w:sz="0" w:space="0" w:color="auto"/>
          </w:divBdr>
        </w:div>
        <w:div w:id="67504569">
          <w:marLeft w:val="75"/>
          <w:marRight w:val="75"/>
          <w:marTop w:val="75"/>
          <w:marBottom w:val="75"/>
          <w:divBdr>
            <w:top w:val="none" w:sz="0" w:space="0" w:color="auto"/>
            <w:left w:val="none" w:sz="0" w:space="0" w:color="auto"/>
            <w:bottom w:val="none" w:sz="0" w:space="0" w:color="auto"/>
            <w:right w:val="none" w:sz="0" w:space="0" w:color="auto"/>
          </w:divBdr>
        </w:div>
        <w:div w:id="103506432">
          <w:marLeft w:val="75"/>
          <w:marRight w:val="75"/>
          <w:marTop w:val="75"/>
          <w:marBottom w:val="75"/>
          <w:divBdr>
            <w:top w:val="none" w:sz="0" w:space="0" w:color="auto"/>
            <w:left w:val="none" w:sz="0" w:space="0" w:color="auto"/>
            <w:bottom w:val="none" w:sz="0" w:space="0" w:color="auto"/>
            <w:right w:val="none" w:sz="0" w:space="0" w:color="auto"/>
          </w:divBdr>
        </w:div>
        <w:div w:id="910968646">
          <w:marLeft w:val="75"/>
          <w:marRight w:val="75"/>
          <w:marTop w:val="75"/>
          <w:marBottom w:val="75"/>
          <w:divBdr>
            <w:top w:val="none" w:sz="0" w:space="0" w:color="auto"/>
            <w:left w:val="none" w:sz="0" w:space="0" w:color="auto"/>
            <w:bottom w:val="none" w:sz="0" w:space="0" w:color="auto"/>
            <w:right w:val="none" w:sz="0" w:space="0" w:color="auto"/>
          </w:divBdr>
        </w:div>
        <w:div w:id="1735349638">
          <w:marLeft w:val="75"/>
          <w:marRight w:val="75"/>
          <w:marTop w:val="75"/>
          <w:marBottom w:val="75"/>
          <w:divBdr>
            <w:top w:val="none" w:sz="0" w:space="0" w:color="auto"/>
            <w:left w:val="none" w:sz="0" w:space="0" w:color="auto"/>
            <w:bottom w:val="none" w:sz="0" w:space="0" w:color="auto"/>
            <w:right w:val="none" w:sz="0" w:space="0" w:color="auto"/>
          </w:divBdr>
        </w:div>
        <w:div w:id="682438850">
          <w:marLeft w:val="75"/>
          <w:marRight w:val="75"/>
          <w:marTop w:val="75"/>
          <w:marBottom w:val="75"/>
          <w:divBdr>
            <w:top w:val="none" w:sz="0" w:space="0" w:color="auto"/>
            <w:left w:val="none" w:sz="0" w:space="0" w:color="auto"/>
            <w:bottom w:val="none" w:sz="0" w:space="0" w:color="auto"/>
            <w:right w:val="none" w:sz="0" w:space="0" w:color="auto"/>
          </w:divBdr>
        </w:div>
        <w:div w:id="677586471">
          <w:marLeft w:val="75"/>
          <w:marRight w:val="75"/>
          <w:marTop w:val="75"/>
          <w:marBottom w:val="75"/>
          <w:divBdr>
            <w:top w:val="none" w:sz="0" w:space="0" w:color="auto"/>
            <w:left w:val="none" w:sz="0" w:space="0" w:color="auto"/>
            <w:bottom w:val="none" w:sz="0" w:space="0" w:color="auto"/>
            <w:right w:val="none" w:sz="0" w:space="0" w:color="auto"/>
          </w:divBdr>
        </w:div>
        <w:div w:id="814302998">
          <w:marLeft w:val="75"/>
          <w:marRight w:val="75"/>
          <w:marTop w:val="75"/>
          <w:marBottom w:val="75"/>
          <w:divBdr>
            <w:top w:val="none" w:sz="0" w:space="0" w:color="auto"/>
            <w:left w:val="none" w:sz="0" w:space="0" w:color="auto"/>
            <w:bottom w:val="none" w:sz="0" w:space="0" w:color="auto"/>
            <w:right w:val="none" w:sz="0" w:space="0" w:color="auto"/>
          </w:divBdr>
        </w:div>
        <w:div w:id="83148159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rpus.com.tr/" TargetMode="External"/><Relationship Id="rId12" Type="http://schemas.openxmlformats.org/officeDocument/2006/relationships/hyperlink" Target="https://www.corpus.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rpus.com.tr/" TargetMode="External"/><Relationship Id="rId11" Type="http://schemas.openxmlformats.org/officeDocument/2006/relationships/hyperlink" Target="https://www.corpus.com.tr/" TargetMode="External"/><Relationship Id="rId5" Type="http://schemas.openxmlformats.org/officeDocument/2006/relationships/hyperlink" Target="https://www.corpus.com.tr/" TargetMode="External"/><Relationship Id="rId10" Type="http://schemas.openxmlformats.org/officeDocument/2006/relationships/hyperlink" Target="https://www.corpus.com.tr/"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15048</Words>
  <Characters>85776</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2022-09-27T13:15:00Z</dcterms:created>
  <dcterms:modified xsi:type="dcterms:W3CDTF">2022-09-27T13:16:00Z</dcterms:modified>
</cp:coreProperties>
</file>